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E168" w14:textId="77777777" w:rsidR="00271A2C" w:rsidRPr="00271A2C" w:rsidRDefault="00271A2C" w:rsidP="00271A2C">
      <w:pPr>
        <w:pStyle w:val="Heading"/>
        <w:spacing w:line="360" w:lineRule="auto"/>
        <w:jc w:val="center"/>
        <w:rPr>
          <w:rFonts w:ascii="Arial" w:hAnsi="Arial" w:cs="Arial"/>
          <w:color w:val="000000" w:themeColor="text1"/>
          <w:sz w:val="32"/>
          <w:szCs w:val="32"/>
          <w:lang w:val="en-GB"/>
        </w:rPr>
      </w:pPr>
      <w:r w:rsidRPr="00271A2C">
        <w:rPr>
          <w:rFonts w:ascii="Arial" w:hAnsi="Arial" w:cs="Arial"/>
          <w:color w:val="000000" w:themeColor="text1"/>
          <w:sz w:val="32"/>
          <w:szCs w:val="32"/>
          <w:lang w:val="en-GB"/>
        </w:rPr>
        <w:t xml:space="preserve">The Perioperative Replacement of Exogenous Steroids </w:t>
      </w:r>
    </w:p>
    <w:p w14:paraId="3FE980DD" w14:textId="77777777" w:rsidR="00CE6880" w:rsidRDefault="00271A2C" w:rsidP="00271A2C">
      <w:pPr>
        <w:pStyle w:val="Heading"/>
        <w:spacing w:line="360" w:lineRule="auto"/>
        <w:jc w:val="center"/>
        <w:rPr>
          <w:rFonts w:ascii="Arial" w:hAnsi="Arial" w:cs="Arial"/>
          <w:color w:val="000000" w:themeColor="text1"/>
          <w:sz w:val="32"/>
          <w:szCs w:val="32"/>
          <w:lang w:val="en-GB"/>
        </w:rPr>
      </w:pPr>
      <w:r w:rsidRPr="00271A2C">
        <w:rPr>
          <w:rFonts w:ascii="Arial" w:hAnsi="Arial" w:cs="Arial"/>
          <w:color w:val="000000" w:themeColor="text1"/>
          <w:sz w:val="32"/>
          <w:szCs w:val="32"/>
          <w:lang w:val="en-GB"/>
        </w:rPr>
        <w:t xml:space="preserve">The </w:t>
      </w:r>
      <w:proofErr w:type="spellStart"/>
      <w:r w:rsidRPr="00271A2C">
        <w:rPr>
          <w:rFonts w:ascii="Arial" w:hAnsi="Arial" w:cs="Arial"/>
          <w:color w:val="000000" w:themeColor="text1"/>
          <w:sz w:val="32"/>
          <w:szCs w:val="32"/>
          <w:lang w:val="en-GB"/>
        </w:rPr>
        <w:t>PREdS</w:t>
      </w:r>
      <w:proofErr w:type="spellEnd"/>
      <w:r w:rsidRPr="00271A2C">
        <w:rPr>
          <w:rFonts w:ascii="Arial" w:hAnsi="Arial" w:cs="Arial"/>
          <w:color w:val="000000" w:themeColor="text1"/>
          <w:sz w:val="32"/>
          <w:szCs w:val="32"/>
          <w:lang w:val="en-GB"/>
        </w:rPr>
        <w:t xml:space="preserve"> Study</w:t>
      </w:r>
      <w:r w:rsidR="00E8701F">
        <w:rPr>
          <w:rFonts w:ascii="Arial" w:hAnsi="Arial" w:cs="Arial"/>
          <w:color w:val="000000" w:themeColor="text1"/>
          <w:sz w:val="32"/>
          <w:szCs w:val="32"/>
          <w:lang w:val="en-GB"/>
        </w:rPr>
        <w:t xml:space="preserve"> – </w:t>
      </w:r>
      <w:r w:rsidR="006878FE">
        <w:rPr>
          <w:rFonts w:ascii="Arial" w:hAnsi="Arial" w:cs="Arial"/>
          <w:color w:val="000000" w:themeColor="text1"/>
          <w:sz w:val="32"/>
          <w:szCs w:val="32"/>
          <w:lang w:val="en-GB"/>
        </w:rPr>
        <w:t>Phase 1</w:t>
      </w:r>
      <w:r w:rsidR="00CE6880">
        <w:rPr>
          <w:rFonts w:ascii="Arial" w:hAnsi="Arial" w:cs="Arial"/>
          <w:color w:val="000000" w:themeColor="text1"/>
          <w:sz w:val="32"/>
          <w:szCs w:val="32"/>
          <w:lang w:val="en-GB"/>
        </w:rPr>
        <w:t>a</w:t>
      </w:r>
      <w:r w:rsidR="006878FE">
        <w:rPr>
          <w:rFonts w:ascii="Arial" w:hAnsi="Arial" w:cs="Arial"/>
          <w:color w:val="000000" w:themeColor="text1"/>
          <w:sz w:val="32"/>
          <w:szCs w:val="32"/>
          <w:lang w:val="en-GB"/>
        </w:rPr>
        <w:t xml:space="preserve">: </w:t>
      </w:r>
    </w:p>
    <w:p w14:paraId="201F232E" w14:textId="6001CB84" w:rsidR="00271A2C" w:rsidRPr="00271A2C" w:rsidRDefault="006878FE" w:rsidP="00271A2C">
      <w:pPr>
        <w:pStyle w:val="Heading"/>
        <w:spacing w:line="360" w:lineRule="auto"/>
        <w:jc w:val="center"/>
        <w:rPr>
          <w:rFonts w:ascii="Arial" w:hAnsi="Arial" w:cs="Arial"/>
          <w:color w:val="000000" w:themeColor="text1"/>
          <w:sz w:val="32"/>
          <w:szCs w:val="32"/>
          <w:lang w:val="en-GB"/>
        </w:rPr>
      </w:pPr>
      <w:r>
        <w:rPr>
          <w:rFonts w:ascii="Arial" w:hAnsi="Arial" w:cs="Arial"/>
          <w:color w:val="000000" w:themeColor="text1"/>
          <w:sz w:val="32"/>
          <w:szCs w:val="32"/>
          <w:lang w:val="en-GB"/>
        </w:rPr>
        <w:t>A</w:t>
      </w:r>
      <w:r w:rsidR="00E8701F">
        <w:rPr>
          <w:rFonts w:ascii="Arial" w:hAnsi="Arial" w:cs="Arial"/>
          <w:color w:val="000000" w:themeColor="text1"/>
          <w:sz w:val="32"/>
          <w:szCs w:val="32"/>
          <w:lang w:val="en-GB"/>
        </w:rPr>
        <w:t xml:space="preserve"> multicentre snapshot </w:t>
      </w:r>
      <w:proofErr w:type="gramStart"/>
      <w:r w:rsidR="00E8701F">
        <w:rPr>
          <w:rFonts w:ascii="Arial" w:hAnsi="Arial" w:cs="Arial"/>
          <w:color w:val="000000" w:themeColor="text1"/>
          <w:sz w:val="32"/>
          <w:szCs w:val="32"/>
          <w:lang w:val="en-GB"/>
        </w:rPr>
        <w:t>audit</w:t>
      </w:r>
      <w:proofErr w:type="gramEnd"/>
    </w:p>
    <w:p w14:paraId="3138DA7E" w14:textId="6D22D928" w:rsidR="00271A2C" w:rsidRPr="00271A2C" w:rsidRDefault="00271A2C" w:rsidP="00271A2C">
      <w:pPr>
        <w:rPr>
          <w:rFonts w:ascii="Arial" w:hAnsi="Arial" w:cs="Arial"/>
        </w:rPr>
      </w:pPr>
    </w:p>
    <w:p w14:paraId="6057365A" w14:textId="77777777" w:rsidR="00271A2C" w:rsidRDefault="00271A2C" w:rsidP="00271A2C">
      <w:pPr>
        <w:jc w:val="center"/>
        <w:rPr>
          <w:rFonts w:ascii="Arial" w:hAnsi="Arial" w:cs="Arial"/>
          <w:sz w:val="32"/>
          <w:szCs w:val="32"/>
        </w:rPr>
      </w:pPr>
    </w:p>
    <w:p w14:paraId="6CF1B503" w14:textId="0CCD119C" w:rsidR="00271A2C" w:rsidRPr="00E8701F" w:rsidRDefault="00271A2C" w:rsidP="00271A2C">
      <w:pPr>
        <w:jc w:val="center"/>
        <w:rPr>
          <w:rFonts w:ascii="Arial" w:hAnsi="Arial" w:cs="Arial"/>
          <w:sz w:val="32"/>
          <w:szCs w:val="32"/>
        </w:rPr>
      </w:pPr>
      <w:r w:rsidRPr="00E8701F">
        <w:rPr>
          <w:rFonts w:ascii="Arial" w:hAnsi="Arial" w:cs="Arial"/>
          <w:sz w:val="32"/>
          <w:szCs w:val="32"/>
        </w:rPr>
        <w:t>Frequently Asked Questions</w:t>
      </w:r>
    </w:p>
    <w:p w14:paraId="32294B44" w14:textId="75392F04" w:rsidR="00271A2C" w:rsidRDefault="00271A2C" w:rsidP="00271A2C">
      <w:pPr>
        <w:jc w:val="center"/>
        <w:rPr>
          <w:rFonts w:ascii="Arial" w:hAnsi="Arial" w:cs="Arial"/>
          <w:sz w:val="32"/>
          <w:szCs w:val="32"/>
        </w:rPr>
      </w:pPr>
    </w:p>
    <w:p w14:paraId="2DCD98F3" w14:textId="43717CB7" w:rsidR="00271A2C" w:rsidRDefault="00271A2C" w:rsidP="00271A2C">
      <w:pPr>
        <w:jc w:val="center"/>
        <w:rPr>
          <w:rFonts w:ascii="Arial" w:hAnsi="Arial" w:cs="Arial"/>
          <w:sz w:val="32"/>
          <w:szCs w:val="32"/>
        </w:rPr>
      </w:pPr>
    </w:p>
    <w:p w14:paraId="73CA5B88" w14:textId="01FE446C"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 xml:space="preserve">Q. Who is running </w:t>
      </w:r>
      <w:proofErr w:type="spellStart"/>
      <w:r w:rsidRPr="00271A2C">
        <w:rPr>
          <w:rFonts w:ascii="Arial" w:hAnsi="Arial" w:cs="Arial"/>
          <w:b/>
          <w:bCs/>
          <w:sz w:val="22"/>
          <w:szCs w:val="22"/>
        </w:rPr>
        <w:t>PREdS</w:t>
      </w:r>
      <w:proofErr w:type="spellEnd"/>
      <w:r w:rsidRPr="00271A2C">
        <w:rPr>
          <w:rFonts w:ascii="Arial" w:hAnsi="Arial" w:cs="Arial"/>
          <w:b/>
          <w:bCs/>
          <w:sz w:val="22"/>
          <w:szCs w:val="22"/>
        </w:rPr>
        <w:t>?</w:t>
      </w:r>
    </w:p>
    <w:p w14:paraId="1293A519" w14:textId="63DA8F49" w:rsidR="00271A2C" w:rsidRPr="00271A2C" w:rsidRDefault="00271A2C" w:rsidP="00271A2C">
      <w:pPr>
        <w:spacing w:line="360" w:lineRule="auto"/>
        <w:rPr>
          <w:rFonts w:ascii="Arial" w:hAnsi="Arial" w:cs="Arial"/>
          <w:sz w:val="22"/>
          <w:szCs w:val="22"/>
        </w:rPr>
      </w:pPr>
      <w:r w:rsidRPr="00271A2C">
        <w:rPr>
          <w:rFonts w:ascii="Arial" w:hAnsi="Arial" w:cs="Arial"/>
          <w:sz w:val="22"/>
          <w:szCs w:val="22"/>
        </w:rPr>
        <w:t>A.</w:t>
      </w:r>
      <w:r>
        <w:rPr>
          <w:rFonts w:ascii="Arial" w:hAnsi="Arial" w:cs="Arial"/>
          <w:sz w:val="22"/>
          <w:szCs w:val="22"/>
        </w:rPr>
        <w:t xml:space="preserve"> </w:t>
      </w:r>
      <w:proofErr w:type="spellStart"/>
      <w:r>
        <w:rPr>
          <w:rFonts w:ascii="Arial" w:hAnsi="Arial" w:cs="Arial"/>
          <w:sz w:val="22"/>
          <w:szCs w:val="22"/>
        </w:rPr>
        <w:t>PREds</w:t>
      </w:r>
      <w:proofErr w:type="spellEnd"/>
      <w:r>
        <w:rPr>
          <w:rFonts w:ascii="Arial" w:hAnsi="Arial" w:cs="Arial"/>
          <w:sz w:val="22"/>
          <w:szCs w:val="22"/>
        </w:rPr>
        <w:t xml:space="preserve"> was designed by a team from the Severn Trainee Anaesthetic Research Network (STAR), a trainee research network based in the Severn Deanery.  The lead hospital is the Bristol Royal Infirmary, University Hospitals Bristol and Weston NHS Trust, Upper Maudlin Street, Bristol.</w:t>
      </w:r>
    </w:p>
    <w:p w14:paraId="25481691" w14:textId="59967FC8" w:rsidR="00271A2C" w:rsidRPr="00271A2C" w:rsidRDefault="00271A2C" w:rsidP="00271A2C">
      <w:pPr>
        <w:spacing w:line="360" w:lineRule="auto"/>
        <w:rPr>
          <w:rFonts w:ascii="Arial" w:hAnsi="Arial" w:cs="Arial"/>
          <w:sz w:val="22"/>
          <w:szCs w:val="22"/>
        </w:rPr>
      </w:pPr>
    </w:p>
    <w:p w14:paraId="7DB103F4" w14:textId="28DDDAA9"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 xml:space="preserve">Q. When will </w:t>
      </w:r>
      <w:r w:rsidR="00674FD1">
        <w:rPr>
          <w:rFonts w:ascii="Arial" w:hAnsi="Arial" w:cs="Arial"/>
          <w:b/>
          <w:bCs/>
          <w:sz w:val="22"/>
          <w:szCs w:val="22"/>
        </w:rPr>
        <w:t xml:space="preserve">it </w:t>
      </w:r>
      <w:r w:rsidRPr="00271A2C">
        <w:rPr>
          <w:rFonts w:ascii="Arial" w:hAnsi="Arial" w:cs="Arial"/>
          <w:b/>
          <w:bCs/>
          <w:sz w:val="22"/>
          <w:szCs w:val="22"/>
        </w:rPr>
        <w:t>take place?</w:t>
      </w:r>
    </w:p>
    <w:p w14:paraId="5CBB6486" w14:textId="58273E02" w:rsidR="00271A2C" w:rsidRPr="00271A2C" w:rsidRDefault="00271A2C" w:rsidP="00271A2C">
      <w:pPr>
        <w:spacing w:line="360" w:lineRule="auto"/>
        <w:rPr>
          <w:rFonts w:ascii="Arial" w:hAnsi="Arial" w:cs="Arial"/>
          <w:sz w:val="22"/>
          <w:szCs w:val="22"/>
        </w:rPr>
      </w:pPr>
      <w:r w:rsidRPr="00271A2C">
        <w:rPr>
          <w:rFonts w:ascii="Arial" w:hAnsi="Arial" w:cs="Arial"/>
          <w:sz w:val="22"/>
          <w:szCs w:val="22"/>
        </w:rPr>
        <w:t>A.</w:t>
      </w:r>
      <w:r>
        <w:rPr>
          <w:rFonts w:ascii="Arial" w:hAnsi="Arial" w:cs="Arial"/>
          <w:sz w:val="22"/>
          <w:szCs w:val="22"/>
        </w:rPr>
        <w:t xml:space="preserve"> The </w:t>
      </w:r>
      <w:r w:rsidR="000854C5">
        <w:rPr>
          <w:rFonts w:ascii="Arial" w:hAnsi="Arial" w:cs="Arial"/>
          <w:sz w:val="22"/>
          <w:szCs w:val="22"/>
        </w:rPr>
        <w:t>audit</w:t>
      </w:r>
      <w:r>
        <w:rPr>
          <w:rFonts w:ascii="Arial" w:hAnsi="Arial" w:cs="Arial"/>
          <w:sz w:val="22"/>
          <w:szCs w:val="22"/>
        </w:rPr>
        <w:t xml:space="preserve"> window will run from </w:t>
      </w:r>
      <w:r w:rsidRPr="00641461">
        <w:rPr>
          <w:rFonts w:ascii="Arial" w:hAnsi="Arial" w:cs="Arial"/>
          <w:b/>
          <w:bCs/>
          <w:sz w:val="28"/>
          <w:szCs w:val="28"/>
        </w:rPr>
        <w:t>26/09/20022 to 04/12/2022</w:t>
      </w:r>
      <w:r>
        <w:rPr>
          <w:rFonts w:ascii="Arial" w:hAnsi="Arial" w:cs="Arial"/>
          <w:b/>
          <w:bCs/>
          <w:sz w:val="28"/>
          <w:szCs w:val="28"/>
        </w:rPr>
        <w:t xml:space="preserve">.  </w:t>
      </w:r>
      <w:r w:rsidRPr="00271A2C">
        <w:rPr>
          <w:rFonts w:ascii="Arial" w:hAnsi="Arial" w:cs="Arial"/>
          <w:sz w:val="22"/>
          <w:szCs w:val="22"/>
        </w:rPr>
        <w:t xml:space="preserve">Data collection may take place over </w:t>
      </w:r>
      <w:r w:rsidRPr="000854C5">
        <w:rPr>
          <w:rFonts w:ascii="Arial" w:hAnsi="Arial" w:cs="Arial"/>
          <w:b/>
          <w:bCs/>
          <w:sz w:val="22"/>
          <w:szCs w:val="22"/>
        </w:rPr>
        <w:t>any two consecutive weeks</w:t>
      </w:r>
      <w:r w:rsidRPr="00271A2C">
        <w:rPr>
          <w:rFonts w:ascii="Arial" w:hAnsi="Arial" w:cs="Arial"/>
          <w:sz w:val="22"/>
          <w:szCs w:val="22"/>
        </w:rPr>
        <w:t xml:space="preserve"> within this timeframe.</w:t>
      </w:r>
      <w:r>
        <w:rPr>
          <w:rFonts w:ascii="Arial" w:hAnsi="Arial" w:cs="Arial"/>
          <w:sz w:val="22"/>
          <w:szCs w:val="22"/>
        </w:rPr>
        <w:t xml:space="preserve">  This was designed to allow maximum flexibility for each site to choose a data collection period that suits them.</w:t>
      </w:r>
    </w:p>
    <w:p w14:paraId="4520634C" w14:textId="068E2145" w:rsidR="00271A2C" w:rsidRPr="00271A2C" w:rsidRDefault="00271A2C" w:rsidP="00271A2C">
      <w:pPr>
        <w:spacing w:line="360" w:lineRule="auto"/>
        <w:rPr>
          <w:rFonts w:ascii="Arial" w:hAnsi="Arial" w:cs="Arial"/>
          <w:sz w:val="22"/>
          <w:szCs w:val="22"/>
        </w:rPr>
      </w:pPr>
    </w:p>
    <w:p w14:paraId="159F128F" w14:textId="11CA7485"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 xml:space="preserve">Q. What is the aim of </w:t>
      </w:r>
      <w:proofErr w:type="spellStart"/>
      <w:r w:rsidR="00D72055">
        <w:rPr>
          <w:rFonts w:ascii="Arial" w:hAnsi="Arial" w:cs="Arial"/>
          <w:b/>
          <w:bCs/>
          <w:sz w:val="22"/>
          <w:szCs w:val="22"/>
        </w:rPr>
        <w:t>PREdS</w:t>
      </w:r>
      <w:proofErr w:type="spellEnd"/>
      <w:r w:rsidRPr="00271A2C">
        <w:rPr>
          <w:rFonts w:ascii="Arial" w:hAnsi="Arial" w:cs="Arial"/>
          <w:b/>
          <w:bCs/>
          <w:sz w:val="22"/>
          <w:szCs w:val="22"/>
        </w:rPr>
        <w:t>?</w:t>
      </w:r>
    </w:p>
    <w:p w14:paraId="3DD3489B" w14:textId="65460B7C" w:rsidR="00697805" w:rsidRDefault="00271A2C" w:rsidP="00271A2C">
      <w:pPr>
        <w:spacing w:line="360" w:lineRule="auto"/>
        <w:rPr>
          <w:rFonts w:ascii="Arial" w:hAnsi="Arial" w:cs="Arial"/>
          <w:sz w:val="22"/>
          <w:szCs w:val="22"/>
        </w:rPr>
      </w:pPr>
      <w:r w:rsidRPr="00271A2C">
        <w:rPr>
          <w:rFonts w:ascii="Arial" w:hAnsi="Arial" w:cs="Arial"/>
          <w:sz w:val="22"/>
          <w:szCs w:val="22"/>
        </w:rPr>
        <w:t xml:space="preserve">A. </w:t>
      </w:r>
      <w:proofErr w:type="spellStart"/>
      <w:r w:rsidR="00D72055">
        <w:rPr>
          <w:rFonts w:ascii="Arial" w:hAnsi="Arial" w:cs="Arial"/>
          <w:sz w:val="22"/>
          <w:szCs w:val="22"/>
        </w:rPr>
        <w:t>PREdS</w:t>
      </w:r>
      <w:proofErr w:type="spellEnd"/>
      <w:r w:rsidR="00D72055">
        <w:rPr>
          <w:rFonts w:ascii="Arial" w:hAnsi="Arial" w:cs="Arial"/>
          <w:sz w:val="22"/>
          <w:szCs w:val="22"/>
        </w:rPr>
        <w:t xml:space="preserve"> is </w:t>
      </w:r>
      <w:r w:rsidR="00697805">
        <w:rPr>
          <w:rFonts w:ascii="Arial" w:hAnsi="Arial" w:cs="Arial"/>
          <w:sz w:val="22"/>
          <w:szCs w:val="22"/>
        </w:rPr>
        <w:t>designed to run in two phases.</w:t>
      </w:r>
    </w:p>
    <w:p w14:paraId="370BC6FF" w14:textId="77777777" w:rsidR="00C2145B" w:rsidRDefault="00C2145B" w:rsidP="00C2145B">
      <w:pPr>
        <w:spacing w:line="360" w:lineRule="auto"/>
        <w:rPr>
          <w:rFonts w:ascii="Arial" w:hAnsi="Arial" w:cs="Arial"/>
          <w:sz w:val="22"/>
          <w:szCs w:val="22"/>
        </w:rPr>
      </w:pPr>
    </w:p>
    <w:p w14:paraId="71FFE39F" w14:textId="00CC41FA" w:rsidR="00C2145B" w:rsidRPr="00C2145B" w:rsidRDefault="00697805" w:rsidP="00C2145B">
      <w:pPr>
        <w:spacing w:line="360" w:lineRule="auto"/>
        <w:rPr>
          <w:rFonts w:ascii="Arial" w:hAnsi="Arial" w:cs="Arial"/>
          <w:b/>
          <w:bCs/>
          <w:sz w:val="22"/>
          <w:szCs w:val="22"/>
        </w:rPr>
      </w:pPr>
      <w:r w:rsidRPr="00C2145B">
        <w:rPr>
          <w:rFonts w:ascii="Arial" w:hAnsi="Arial" w:cs="Arial"/>
          <w:b/>
          <w:bCs/>
          <w:sz w:val="22"/>
          <w:szCs w:val="22"/>
        </w:rPr>
        <w:lastRenderedPageBreak/>
        <w:t>Phase 1</w:t>
      </w:r>
      <w:r w:rsidR="000E1372" w:rsidRPr="00C2145B">
        <w:rPr>
          <w:rFonts w:ascii="Arial" w:hAnsi="Arial" w:cs="Arial"/>
          <w:b/>
          <w:bCs/>
          <w:sz w:val="22"/>
          <w:szCs w:val="22"/>
        </w:rPr>
        <w:t>a: September – December 2022</w:t>
      </w:r>
    </w:p>
    <w:p w14:paraId="06FEC527" w14:textId="0C3C2D65" w:rsidR="003E7935" w:rsidRDefault="000E1372" w:rsidP="00C2145B">
      <w:pPr>
        <w:spacing w:line="360" w:lineRule="auto"/>
        <w:rPr>
          <w:rFonts w:ascii="Arial" w:hAnsi="Arial" w:cs="Arial"/>
          <w:color w:val="1C1D1E"/>
          <w:sz w:val="22"/>
          <w:szCs w:val="22"/>
        </w:rPr>
      </w:pPr>
      <w:r w:rsidRPr="00C2145B">
        <w:rPr>
          <w:rFonts w:ascii="Arial" w:hAnsi="Arial" w:cs="Arial"/>
          <w:sz w:val="22"/>
          <w:szCs w:val="22"/>
        </w:rPr>
        <w:t>A</w:t>
      </w:r>
      <w:r w:rsidR="00D72055" w:rsidRPr="00C2145B">
        <w:rPr>
          <w:rFonts w:ascii="Arial" w:hAnsi="Arial" w:cs="Arial"/>
          <w:sz w:val="22"/>
          <w:szCs w:val="22"/>
        </w:rPr>
        <w:t xml:space="preserve"> multicentre snapshot audit aiming </w:t>
      </w:r>
      <w:r w:rsidR="009A3035" w:rsidRPr="00C2145B">
        <w:rPr>
          <w:rFonts w:ascii="Arial" w:hAnsi="Arial" w:cs="Arial"/>
          <w:sz w:val="22"/>
          <w:szCs w:val="22"/>
        </w:rPr>
        <w:t>to determine the number of patients presenting for procedures in the UK who are on long term steroid therapy</w:t>
      </w:r>
      <w:r w:rsidR="00532142" w:rsidRPr="00C2145B">
        <w:rPr>
          <w:rFonts w:ascii="Arial" w:hAnsi="Arial" w:cs="Arial"/>
          <w:sz w:val="22"/>
          <w:szCs w:val="22"/>
        </w:rPr>
        <w:t>, and whether their perioperative management is in line with current national guidelines</w:t>
      </w:r>
      <w:r w:rsidRPr="00C2145B">
        <w:rPr>
          <w:rFonts w:ascii="Arial" w:hAnsi="Arial" w:cs="Arial"/>
          <w:sz w:val="22"/>
          <w:szCs w:val="22"/>
        </w:rPr>
        <w:t xml:space="preserve"> </w:t>
      </w:r>
      <w:r w:rsidRPr="005110AA">
        <w:rPr>
          <w:rFonts w:ascii="Arial" w:hAnsi="Arial" w:cs="Arial"/>
          <w:i/>
          <w:iCs/>
          <w:sz w:val="22"/>
          <w:szCs w:val="22"/>
        </w:rPr>
        <w:t>(</w:t>
      </w:r>
      <w:r w:rsidR="001C59B5" w:rsidRPr="005110AA">
        <w:rPr>
          <w:rFonts w:ascii="Arial" w:hAnsi="Arial" w:cs="Arial"/>
          <w:i/>
          <w:iCs/>
          <w:color w:val="1C1D1E"/>
          <w:sz w:val="22"/>
          <w:szCs w:val="22"/>
        </w:rPr>
        <w:t>Guidelines for the management of glucocorticoids during the peri-operative period for patients with adrenal insufficiency.  Woodcock T et al. Anaesthesia</w:t>
      </w:r>
      <w:r w:rsidR="00654E6B" w:rsidRPr="005110AA">
        <w:rPr>
          <w:rFonts w:ascii="Arial" w:hAnsi="Arial" w:cs="Arial"/>
          <w:i/>
          <w:iCs/>
          <w:color w:val="1C1D1E"/>
          <w:sz w:val="22"/>
          <w:szCs w:val="22"/>
        </w:rPr>
        <w:t xml:space="preserve"> </w:t>
      </w:r>
      <w:r w:rsidR="009639B0" w:rsidRPr="005110AA">
        <w:rPr>
          <w:rFonts w:ascii="Arial" w:hAnsi="Arial" w:cs="Arial"/>
          <w:i/>
          <w:iCs/>
          <w:color w:val="1C1D1E"/>
          <w:sz w:val="22"/>
          <w:szCs w:val="22"/>
        </w:rPr>
        <w:t>2020</w:t>
      </w:r>
      <w:r w:rsidR="00E36EF3" w:rsidRPr="005110AA">
        <w:rPr>
          <w:rFonts w:ascii="Arial" w:hAnsi="Arial" w:cs="Arial"/>
          <w:i/>
          <w:iCs/>
          <w:color w:val="1C1D1E"/>
          <w:sz w:val="22"/>
          <w:szCs w:val="22"/>
        </w:rPr>
        <w:t>;</w:t>
      </w:r>
      <w:r w:rsidR="00BE16F7" w:rsidRPr="005110AA">
        <w:rPr>
          <w:rFonts w:ascii="Arial" w:hAnsi="Arial" w:cs="Arial"/>
          <w:b/>
          <w:bCs/>
          <w:i/>
          <w:iCs/>
          <w:color w:val="1C1D1E"/>
          <w:sz w:val="22"/>
          <w:szCs w:val="22"/>
        </w:rPr>
        <w:t>75</w:t>
      </w:r>
      <w:r w:rsidR="00E36EF3" w:rsidRPr="005110AA">
        <w:rPr>
          <w:rFonts w:ascii="Arial" w:hAnsi="Arial" w:cs="Arial"/>
          <w:b/>
          <w:bCs/>
          <w:i/>
          <w:iCs/>
          <w:color w:val="1C1D1E"/>
          <w:sz w:val="22"/>
          <w:szCs w:val="22"/>
        </w:rPr>
        <w:t>:</w:t>
      </w:r>
      <w:r w:rsidR="00BE16F7" w:rsidRPr="005110AA">
        <w:rPr>
          <w:rFonts w:ascii="Arial" w:hAnsi="Arial" w:cs="Arial"/>
          <w:i/>
          <w:iCs/>
          <w:color w:val="1C1D1E"/>
          <w:sz w:val="22"/>
          <w:szCs w:val="22"/>
        </w:rPr>
        <w:t xml:space="preserve"> 654-663</w:t>
      </w:r>
      <w:r w:rsidR="00C2145B" w:rsidRPr="005110AA">
        <w:rPr>
          <w:rFonts w:ascii="Arial" w:hAnsi="Arial" w:cs="Arial"/>
          <w:i/>
          <w:iCs/>
          <w:color w:val="1C1D1E"/>
          <w:sz w:val="22"/>
          <w:szCs w:val="22"/>
        </w:rPr>
        <w:t xml:space="preserve">.  </w:t>
      </w:r>
      <w:hyperlink r:id="rId7" w:history="1">
        <w:r w:rsidR="003E7935" w:rsidRPr="005110AA">
          <w:rPr>
            <w:rStyle w:val="Hyperlink"/>
            <w:rFonts w:ascii="Arial" w:hAnsi="Arial" w:cs="Arial"/>
            <w:i/>
            <w:iCs/>
            <w:sz w:val="22"/>
            <w:szCs w:val="22"/>
          </w:rPr>
          <w:t>https://associationofanaesthetists-publications.onlinelibrary.wiley.com/doi/full/10.1111/anae.14963</w:t>
        </w:r>
      </w:hyperlink>
      <w:r w:rsidR="00C2145B" w:rsidRPr="005110AA">
        <w:rPr>
          <w:rFonts w:ascii="Arial" w:hAnsi="Arial" w:cs="Arial"/>
          <w:i/>
          <w:iCs/>
          <w:color w:val="1C1D1E"/>
          <w:sz w:val="22"/>
          <w:szCs w:val="22"/>
        </w:rPr>
        <w:t>)</w:t>
      </w:r>
      <w:r w:rsidR="003E7935" w:rsidRPr="005110AA">
        <w:rPr>
          <w:rFonts w:ascii="Arial" w:hAnsi="Arial" w:cs="Arial"/>
          <w:i/>
          <w:iCs/>
          <w:color w:val="1C1D1E"/>
          <w:sz w:val="22"/>
          <w:szCs w:val="22"/>
        </w:rPr>
        <w:t>.</w:t>
      </w:r>
      <w:r w:rsidR="003E7935">
        <w:rPr>
          <w:rFonts w:ascii="Arial" w:hAnsi="Arial" w:cs="Arial"/>
          <w:color w:val="1C1D1E"/>
          <w:sz w:val="22"/>
          <w:szCs w:val="22"/>
        </w:rPr>
        <w:t xml:space="preserve">  </w:t>
      </w:r>
    </w:p>
    <w:p w14:paraId="40C74595" w14:textId="77777777" w:rsidR="003E7935" w:rsidRDefault="003E7935" w:rsidP="00C2145B">
      <w:pPr>
        <w:spacing w:line="360" w:lineRule="auto"/>
        <w:rPr>
          <w:rFonts w:ascii="Arial" w:hAnsi="Arial" w:cs="Arial"/>
          <w:color w:val="1C1D1E"/>
          <w:sz w:val="22"/>
          <w:szCs w:val="22"/>
        </w:rPr>
      </w:pPr>
    </w:p>
    <w:p w14:paraId="2ADF0842" w14:textId="76DE148C" w:rsidR="001C59B5" w:rsidRPr="00C2145B" w:rsidRDefault="003E7935" w:rsidP="00C2145B">
      <w:pPr>
        <w:spacing w:line="360" w:lineRule="auto"/>
        <w:rPr>
          <w:rFonts w:ascii="Arial" w:hAnsi="Arial" w:cs="Arial"/>
          <w:sz w:val="22"/>
          <w:szCs w:val="22"/>
        </w:rPr>
      </w:pPr>
      <w:r>
        <w:rPr>
          <w:rFonts w:ascii="Arial" w:hAnsi="Arial" w:cs="Arial"/>
          <w:color w:val="1C1D1E"/>
          <w:sz w:val="22"/>
          <w:szCs w:val="22"/>
        </w:rPr>
        <w:t>This is the part of the study that we need your help with!</w:t>
      </w:r>
    </w:p>
    <w:p w14:paraId="18D9BDE8" w14:textId="494C8466" w:rsidR="00697805" w:rsidRDefault="00697805" w:rsidP="00271A2C">
      <w:pPr>
        <w:spacing w:line="360" w:lineRule="auto"/>
        <w:rPr>
          <w:rFonts w:ascii="Arial" w:hAnsi="Arial" w:cs="Arial"/>
          <w:sz w:val="22"/>
          <w:szCs w:val="22"/>
        </w:rPr>
      </w:pPr>
    </w:p>
    <w:p w14:paraId="124A29C4" w14:textId="5551668C" w:rsidR="00C2145B" w:rsidRDefault="00C2145B" w:rsidP="00271A2C">
      <w:pPr>
        <w:spacing w:line="360" w:lineRule="auto"/>
        <w:rPr>
          <w:rFonts w:ascii="Arial" w:hAnsi="Arial" w:cs="Arial"/>
          <w:b/>
          <w:bCs/>
          <w:sz w:val="22"/>
          <w:szCs w:val="22"/>
        </w:rPr>
      </w:pPr>
      <w:r w:rsidRPr="00C2145B">
        <w:rPr>
          <w:rFonts w:ascii="Arial" w:hAnsi="Arial" w:cs="Arial"/>
          <w:b/>
          <w:bCs/>
          <w:sz w:val="22"/>
          <w:szCs w:val="22"/>
        </w:rPr>
        <w:t>Phase 1b: Winter 2022 – Spring 2023</w:t>
      </w:r>
    </w:p>
    <w:p w14:paraId="1A7DB762" w14:textId="1C6ADEA7" w:rsidR="004D7FD4" w:rsidRDefault="004D7FD4" w:rsidP="00271A2C">
      <w:pPr>
        <w:spacing w:line="360" w:lineRule="auto"/>
        <w:rPr>
          <w:rFonts w:ascii="Arial" w:hAnsi="Arial" w:cs="Arial"/>
          <w:b/>
          <w:bCs/>
          <w:sz w:val="22"/>
          <w:szCs w:val="22"/>
        </w:rPr>
      </w:pPr>
      <w:r w:rsidRPr="00311BD7">
        <w:rPr>
          <w:rFonts w:ascii="Arial" w:hAnsi="Arial" w:cs="Arial"/>
          <w:sz w:val="22"/>
          <w:szCs w:val="22"/>
        </w:rPr>
        <w:t xml:space="preserve">Secondary analysis of patient data, including demographics, </w:t>
      </w:r>
      <w:r w:rsidR="00CC13BC" w:rsidRPr="00311BD7">
        <w:rPr>
          <w:rFonts w:ascii="Arial" w:hAnsi="Arial" w:cs="Arial"/>
          <w:sz w:val="22"/>
          <w:szCs w:val="22"/>
        </w:rPr>
        <w:t xml:space="preserve">indication for steroids, </w:t>
      </w:r>
      <w:r w:rsidRPr="00311BD7">
        <w:rPr>
          <w:rFonts w:ascii="Arial" w:hAnsi="Arial" w:cs="Arial"/>
          <w:sz w:val="22"/>
          <w:szCs w:val="22"/>
        </w:rPr>
        <w:t xml:space="preserve">type of surgery and </w:t>
      </w:r>
      <w:r w:rsidR="002A07BB" w:rsidRPr="00311BD7">
        <w:rPr>
          <w:rFonts w:ascii="Arial" w:hAnsi="Arial" w:cs="Arial"/>
          <w:sz w:val="22"/>
          <w:szCs w:val="22"/>
        </w:rPr>
        <w:t xml:space="preserve">spectrum of practice when administering supplementary steroids </w:t>
      </w:r>
      <w:r w:rsidR="00CC13BC" w:rsidRPr="00311BD7">
        <w:rPr>
          <w:rFonts w:ascii="Arial" w:hAnsi="Arial" w:cs="Arial"/>
          <w:sz w:val="22"/>
          <w:szCs w:val="22"/>
        </w:rPr>
        <w:t>in patients on long term steroid therapy.</w:t>
      </w:r>
      <w:r w:rsidR="00B31369">
        <w:rPr>
          <w:rFonts w:ascii="Arial" w:hAnsi="Arial" w:cs="Arial"/>
          <w:b/>
          <w:bCs/>
          <w:sz w:val="22"/>
          <w:szCs w:val="22"/>
        </w:rPr>
        <w:t xml:space="preserve">  This phase will undergo appropriate ethical approval</w:t>
      </w:r>
      <w:r w:rsidR="005E4F9A">
        <w:rPr>
          <w:rFonts w:ascii="Arial" w:hAnsi="Arial" w:cs="Arial"/>
          <w:b/>
          <w:bCs/>
          <w:sz w:val="22"/>
          <w:szCs w:val="22"/>
        </w:rPr>
        <w:t>.</w:t>
      </w:r>
      <w:r w:rsidR="00B31369">
        <w:rPr>
          <w:rFonts w:ascii="Arial" w:hAnsi="Arial" w:cs="Arial"/>
          <w:b/>
          <w:bCs/>
          <w:sz w:val="22"/>
          <w:szCs w:val="22"/>
        </w:rPr>
        <w:t xml:space="preserve"> </w:t>
      </w:r>
    </w:p>
    <w:p w14:paraId="1C50D715" w14:textId="77777777" w:rsidR="00A77043" w:rsidRDefault="00A77043" w:rsidP="00271A2C">
      <w:pPr>
        <w:spacing w:line="360" w:lineRule="auto"/>
        <w:rPr>
          <w:rFonts w:ascii="Arial" w:hAnsi="Arial" w:cs="Arial"/>
          <w:b/>
          <w:bCs/>
          <w:sz w:val="22"/>
          <w:szCs w:val="22"/>
        </w:rPr>
      </w:pPr>
    </w:p>
    <w:p w14:paraId="1E87129C" w14:textId="10C334D2" w:rsidR="00A77043" w:rsidRDefault="00A77043" w:rsidP="00271A2C">
      <w:pPr>
        <w:spacing w:line="360" w:lineRule="auto"/>
        <w:rPr>
          <w:rFonts w:ascii="Arial" w:hAnsi="Arial" w:cs="Arial"/>
          <w:b/>
          <w:bCs/>
          <w:sz w:val="22"/>
          <w:szCs w:val="22"/>
        </w:rPr>
      </w:pPr>
      <w:r>
        <w:rPr>
          <w:rFonts w:ascii="Arial" w:hAnsi="Arial" w:cs="Arial"/>
          <w:b/>
          <w:bCs/>
          <w:sz w:val="22"/>
          <w:szCs w:val="22"/>
        </w:rPr>
        <w:t>Phase 2: Summer 2023 onwards</w:t>
      </w:r>
    </w:p>
    <w:p w14:paraId="69389CD0" w14:textId="1FC9D8A2" w:rsidR="001B0296" w:rsidRPr="001B0296" w:rsidRDefault="001B0296" w:rsidP="001B0296">
      <w:pPr>
        <w:spacing w:line="360" w:lineRule="auto"/>
        <w:rPr>
          <w:rFonts w:ascii="Arial" w:hAnsi="Arial" w:cs="Arial"/>
          <w:sz w:val="22"/>
          <w:szCs w:val="22"/>
        </w:rPr>
      </w:pPr>
      <w:r w:rsidRPr="001B0296">
        <w:rPr>
          <w:rFonts w:ascii="Arial" w:hAnsi="Arial" w:cs="Arial"/>
          <w:sz w:val="22"/>
          <w:szCs w:val="22"/>
        </w:rPr>
        <w:t>Design and submission for funding for an RCT exploring perioperative supplementation in those at risk of adrenal insufficiency</w:t>
      </w:r>
      <w:r>
        <w:rPr>
          <w:rFonts w:ascii="Arial" w:hAnsi="Arial" w:cs="Arial"/>
          <w:sz w:val="22"/>
          <w:szCs w:val="22"/>
        </w:rPr>
        <w:t>.</w:t>
      </w:r>
    </w:p>
    <w:p w14:paraId="3FCAD8B2" w14:textId="63E7F1B0" w:rsidR="00271A2C" w:rsidRPr="00271A2C" w:rsidRDefault="00271A2C" w:rsidP="00271A2C">
      <w:pPr>
        <w:spacing w:line="360" w:lineRule="auto"/>
        <w:rPr>
          <w:rFonts w:ascii="Arial" w:hAnsi="Arial" w:cs="Arial"/>
          <w:sz w:val="22"/>
          <w:szCs w:val="22"/>
        </w:rPr>
      </w:pPr>
    </w:p>
    <w:p w14:paraId="542FE2A6" w14:textId="3E6B1BF5"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How do I get involved?</w:t>
      </w:r>
    </w:p>
    <w:p w14:paraId="6D13D05D" w14:textId="7F905305" w:rsidR="005E4F9A" w:rsidRPr="00271A2C" w:rsidRDefault="00271A2C" w:rsidP="00271A2C">
      <w:pPr>
        <w:spacing w:line="360" w:lineRule="auto"/>
        <w:rPr>
          <w:rFonts w:ascii="Arial" w:hAnsi="Arial" w:cs="Arial"/>
          <w:sz w:val="22"/>
          <w:szCs w:val="22"/>
        </w:rPr>
      </w:pPr>
      <w:r w:rsidRPr="00271A2C">
        <w:rPr>
          <w:rFonts w:ascii="Arial" w:hAnsi="Arial" w:cs="Arial"/>
          <w:sz w:val="22"/>
          <w:szCs w:val="22"/>
        </w:rPr>
        <w:t>A.</w:t>
      </w:r>
      <w:r>
        <w:rPr>
          <w:rFonts w:ascii="Arial" w:hAnsi="Arial" w:cs="Arial"/>
          <w:sz w:val="22"/>
          <w:szCs w:val="22"/>
        </w:rPr>
        <w:t xml:space="preserve"> We hope that each local trainee research network (TRN) will contact sites within their area to encourage participation.  They should also be able to provide support in organising and running the </w:t>
      </w:r>
      <w:r w:rsidR="00CC1E06">
        <w:rPr>
          <w:rFonts w:ascii="Arial" w:hAnsi="Arial" w:cs="Arial"/>
          <w:sz w:val="22"/>
          <w:szCs w:val="22"/>
        </w:rPr>
        <w:t>audit</w:t>
      </w:r>
      <w:r>
        <w:rPr>
          <w:rFonts w:ascii="Arial" w:hAnsi="Arial" w:cs="Arial"/>
          <w:sz w:val="22"/>
          <w:szCs w:val="22"/>
        </w:rPr>
        <w:t xml:space="preserve"> locally.   If you haven’t heard from your TRN however, you can still get involved.  Contact the study team on </w:t>
      </w:r>
      <w:hyperlink r:id="rId8" w:history="1">
        <w:r w:rsidRPr="009B493C">
          <w:rPr>
            <w:rStyle w:val="Hyperlink"/>
            <w:rFonts w:ascii="Arial" w:hAnsi="Arial" w:cs="Arial"/>
            <w:sz w:val="22"/>
            <w:szCs w:val="22"/>
          </w:rPr>
          <w:t>predsstudy@gmail.com</w:t>
        </w:r>
      </w:hyperlink>
      <w:r>
        <w:rPr>
          <w:rFonts w:ascii="Arial" w:hAnsi="Arial" w:cs="Arial"/>
          <w:sz w:val="22"/>
          <w:szCs w:val="22"/>
        </w:rPr>
        <w:t xml:space="preserve"> and we can help!</w:t>
      </w:r>
      <w:r w:rsidR="00932CB6">
        <w:rPr>
          <w:rFonts w:ascii="Arial" w:hAnsi="Arial" w:cs="Arial"/>
          <w:sz w:val="22"/>
          <w:szCs w:val="22"/>
        </w:rPr>
        <w:t xml:space="preserve">  We would also recommend that you review all the documents available on our website to help you run the study at your site.</w:t>
      </w:r>
    </w:p>
    <w:p w14:paraId="6C9034BC" w14:textId="7343F8E5" w:rsidR="00271A2C" w:rsidRPr="00271A2C" w:rsidRDefault="00271A2C" w:rsidP="00271A2C">
      <w:pPr>
        <w:spacing w:line="360" w:lineRule="auto"/>
        <w:rPr>
          <w:rFonts w:ascii="Arial" w:hAnsi="Arial" w:cs="Arial"/>
          <w:sz w:val="22"/>
          <w:szCs w:val="22"/>
        </w:rPr>
      </w:pPr>
    </w:p>
    <w:p w14:paraId="11B058EA" w14:textId="62D10103"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w:t>
      </w:r>
      <w:r>
        <w:rPr>
          <w:rFonts w:ascii="Arial" w:hAnsi="Arial" w:cs="Arial"/>
          <w:b/>
          <w:bCs/>
          <w:sz w:val="22"/>
          <w:szCs w:val="22"/>
        </w:rPr>
        <w:t xml:space="preserve"> </w:t>
      </w:r>
      <w:r w:rsidRPr="00271A2C">
        <w:rPr>
          <w:rFonts w:ascii="Arial" w:hAnsi="Arial" w:cs="Arial"/>
          <w:b/>
          <w:bCs/>
          <w:sz w:val="22"/>
          <w:szCs w:val="22"/>
        </w:rPr>
        <w:t>Will I receive acknowledgement of my involvement?</w:t>
      </w:r>
    </w:p>
    <w:p w14:paraId="6DA2B84C" w14:textId="372E892B" w:rsidR="00271A2C" w:rsidRPr="00271A2C" w:rsidRDefault="00271A2C" w:rsidP="00271A2C">
      <w:pPr>
        <w:spacing w:line="360" w:lineRule="auto"/>
        <w:rPr>
          <w:rFonts w:ascii="Arial" w:hAnsi="Arial" w:cs="Arial"/>
          <w:sz w:val="22"/>
          <w:szCs w:val="22"/>
        </w:rPr>
      </w:pPr>
      <w:r w:rsidRPr="00271A2C">
        <w:rPr>
          <w:rFonts w:ascii="Arial" w:hAnsi="Arial" w:cs="Arial"/>
          <w:sz w:val="22"/>
          <w:szCs w:val="22"/>
        </w:rPr>
        <w:lastRenderedPageBreak/>
        <w:t>A.</w:t>
      </w:r>
      <w:r>
        <w:rPr>
          <w:rFonts w:ascii="Arial" w:hAnsi="Arial" w:cs="Arial"/>
          <w:sz w:val="22"/>
          <w:szCs w:val="22"/>
        </w:rPr>
        <w:t xml:space="preserve"> </w:t>
      </w:r>
      <w:r w:rsidR="009A3035">
        <w:rPr>
          <w:rFonts w:ascii="Arial" w:hAnsi="Arial" w:cs="Arial"/>
          <w:sz w:val="22"/>
          <w:szCs w:val="22"/>
        </w:rPr>
        <w:t>Absolutely!</w:t>
      </w:r>
      <w:r>
        <w:rPr>
          <w:rFonts w:ascii="Arial" w:hAnsi="Arial" w:cs="Arial"/>
          <w:sz w:val="22"/>
          <w:szCs w:val="22"/>
        </w:rPr>
        <w:t xml:space="preserve">  You will receive a certificate of participation for your portfolio and will be listed as a collaborative author for any publications that follow.</w:t>
      </w:r>
    </w:p>
    <w:p w14:paraId="4081E73A" w14:textId="529070BD" w:rsidR="00271A2C" w:rsidRPr="00271A2C" w:rsidRDefault="00271A2C" w:rsidP="00271A2C">
      <w:pPr>
        <w:spacing w:line="360" w:lineRule="auto"/>
        <w:rPr>
          <w:rFonts w:ascii="Arial" w:hAnsi="Arial" w:cs="Arial"/>
          <w:sz w:val="22"/>
          <w:szCs w:val="22"/>
        </w:rPr>
      </w:pPr>
    </w:p>
    <w:p w14:paraId="0A41E63E" w14:textId="5C0001EF"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How many people need to be involved at each site?</w:t>
      </w:r>
    </w:p>
    <w:p w14:paraId="07570A5E" w14:textId="0911341D" w:rsidR="00271A2C" w:rsidRPr="00271A2C" w:rsidRDefault="00271A2C" w:rsidP="00271A2C">
      <w:pPr>
        <w:spacing w:line="360" w:lineRule="auto"/>
        <w:rPr>
          <w:rFonts w:ascii="Arial" w:hAnsi="Arial" w:cs="Arial"/>
          <w:sz w:val="22"/>
          <w:szCs w:val="22"/>
        </w:rPr>
      </w:pPr>
      <w:r w:rsidRPr="00271A2C">
        <w:rPr>
          <w:rFonts w:ascii="Arial" w:hAnsi="Arial" w:cs="Arial"/>
          <w:sz w:val="22"/>
          <w:szCs w:val="22"/>
        </w:rPr>
        <w:t>A.</w:t>
      </w:r>
      <w:r>
        <w:rPr>
          <w:rFonts w:ascii="Arial" w:hAnsi="Arial" w:cs="Arial"/>
          <w:sz w:val="22"/>
          <w:szCs w:val="22"/>
        </w:rPr>
        <w:t xml:space="preserve"> We would recommend that each site has a lead consultant, at least one lead trainee investigator, and two or more local trainee investigators depending on the size of the site.</w:t>
      </w:r>
    </w:p>
    <w:p w14:paraId="3FD96E05" w14:textId="135E9474" w:rsidR="00271A2C" w:rsidRPr="00271A2C" w:rsidRDefault="00271A2C" w:rsidP="00271A2C">
      <w:pPr>
        <w:spacing w:line="360" w:lineRule="auto"/>
        <w:rPr>
          <w:rFonts w:ascii="Arial" w:hAnsi="Arial" w:cs="Arial"/>
          <w:sz w:val="22"/>
          <w:szCs w:val="22"/>
        </w:rPr>
      </w:pPr>
    </w:p>
    <w:p w14:paraId="2E71E96D" w14:textId="2AD29D26"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Is patient consent required to collect the data?</w:t>
      </w:r>
    </w:p>
    <w:p w14:paraId="6CE3970A" w14:textId="75E2E732" w:rsidR="00271A2C" w:rsidRDefault="00271A2C" w:rsidP="00271A2C">
      <w:pPr>
        <w:spacing w:line="360" w:lineRule="auto"/>
        <w:rPr>
          <w:rFonts w:ascii="Arial" w:hAnsi="Arial" w:cs="Arial"/>
          <w:sz w:val="22"/>
          <w:szCs w:val="22"/>
        </w:rPr>
      </w:pPr>
      <w:r w:rsidRPr="00271A2C">
        <w:rPr>
          <w:rFonts w:ascii="Arial" w:hAnsi="Arial" w:cs="Arial"/>
          <w:sz w:val="22"/>
          <w:szCs w:val="22"/>
        </w:rPr>
        <w:t>A.</w:t>
      </w:r>
      <w:r>
        <w:rPr>
          <w:rFonts w:ascii="Arial" w:hAnsi="Arial" w:cs="Arial"/>
          <w:sz w:val="22"/>
          <w:szCs w:val="22"/>
        </w:rPr>
        <w:t xml:space="preserve"> No, as </w:t>
      </w:r>
      <w:r w:rsidR="00CC1E06">
        <w:rPr>
          <w:rFonts w:ascii="Arial" w:hAnsi="Arial" w:cs="Arial"/>
          <w:sz w:val="22"/>
          <w:szCs w:val="22"/>
        </w:rPr>
        <w:t xml:space="preserve">this </w:t>
      </w:r>
      <w:r w:rsidR="00CB2652">
        <w:rPr>
          <w:rFonts w:ascii="Arial" w:hAnsi="Arial" w:cs="Arial"/>
          <w:sz w:val="22"/>
          <w:szCs w:val="22"/>
        </w:rPr>
        <w:t>first p</w:t>
      </w:r>
      <w:r w:rsidR="00885890">
        <w:rPr>
          <w:rFonts w:ascii="Arial" w:hAnsi="Arial" w:cs="Arial"/>
          <w:sz w:val="22"/>
          <w:szCs w:val="22"/>
        </w:rPr>
        <w:t xml:space="preserve">hase </w:t>
      </w:r>
      <w:r w:rsidR="00CC1E06">
        <w:rPr>
          <w:rFonts w:ascii="Arial" w:hAnsi="Arial" w:cs="Arial"/>
          <w:sz w:val="22"/>
          <w:szCs w:val="22"/>
        </w:rPr>
        <w:t xml:space="preserve">will be registered as an audit, and </w:t>
      </w:r>
      <w:r>
        <w:rPr>
          <w:rFonts w:ascii="Arial" w:hAnsi="Arial" w:cs="Arial"/>
          <w:sz w:val="22"/>
          <w:szCs w:val="22"/>
        </w:rPr>
        <w:t>all information is anonymised, patient consent is not required, and local investigators are not required to have completed Good Clinical Practice (GCP) certification.</w:t>
      </w:r>
    </w:p>
    <w:p w14:paraId="4D3D1EE2" w14:textId="0E9BAD91" w:rsidR="00271A2C" w:rsidRPr="00271A2C" w:rsidRDefault="00271A2C" w:rsidP="00271A2C">
      <w:pPr>
        <w:spacing w:line="360" w:lineRule="auto"/>
        <w:rPr>
          <w:rFonts w:ascii="Arial" w:hAnsi="Arial" w:cs="Arial"/>
          <w:sz w:val="22"/>
          <w:szCs w:val="22"/>
        </w:rPr>
      </w:pPr>
    </w:p>
    <w:p w14:paraId="26B9ABDE" w14:textId="5A218937"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Is ethical approval required at my site?</w:t>
      </w:r>
    </w:p>
    <w:p w14:paraId="5399D912" w14:textId="0A69FCF2" w:rsidR="00271A2C" w:rsidRPr="00271A2C" w:rsidRDefault="00271A2C" w:rsidP="00271A2C">
      <w:pPr>
        <w:spacing w:line="360" w:lineRule="auto"/>
        <w:rPr>
          <w:rFonts w:ascii="Arial" w:hAnsi="Arial" w:cs="Arial"/>
          <w:sz w:val="22"/>
          <w:szCs w:val="22"/>
        </w:rPr>
      </w:pPr>
      <w:r w:rsidRPr="00271A2C">
        <w:rPr>
          <w:rFonts w:ascii="Arial" w:hAnsi="Arial" w:cs="Arial"/>
          <w:sz w:val="22"/>
          <w:szCs w:val="22"/>
        </w:rPr>
        <w:t>A.</w:t>
      </w:r>
      <w:r>
        <w:rPr>
          <w:rFonts w:ascii="Arial" w:hAnsi="Arial" w:cs="Arial"/>
          <w:sz w:val="22"/>
          <w:szCs w:val="22"/>
        </w:rPr>
        <w:t xml:space="preserve"> No, </w:t>
      </w:r>
      <w:proofErr w:type="spellStart"/>
      <w:r w:rsidR="00C53DF4">
        <w:rPr>
          <w:rFonts w:ascii="Arial" w:hAnsi="Arial" w:cs="Arial"/>
          <w:sz w:val="22"/>
          <w:szCs w:val="22"/>
        </w:rPr>
        <w:t>PREdS</w:t>
      </w:r>
      <w:proofErr w:type="spellEnd"/>
      <w:r>
        <w:rPr>
          <w:rFonts w:ascii="Arial" w:hAnsi="Arial" w:cs="Arial"/>
          <w:sz w:val="22"/>
          <w:szCs w:val="22"/>
        </w:rPr>
        <w:t xml:space="preserve"> should </w:t>
      </w:r>
      <w:r w:rsidR="00F45112">
        <w:rPr>
          <w:rFonts w:ascii="Arial" w:hAnsi="Arial" w:cs="Arial"/>
          <w:sz w:val="22"/>
          <w:szCs w:val="22"/>
        </w:rPr>
        <w:t>be registered</w:t>
      </w:r>
      <w:r>
        <w:rPr>
          <w:rFonts w:ascii="Arial" w:hAnsi="Arial" w:cs="Arial"/>
          <w:sz w:val="22"/>
          <w:szCs w:val="22"/>
        </w:rPr>
        <w:t xml:space="preserve"> with your site as </w:t>
      </w:r>
      <w:r w:rsidR="00C53DF4">
        <w:rPr>
          <w:rFonts w:ascii="Arial" w:hAnsi="Arial" w:cs="Arial"/>
          <w:sz w:val="22"/>
          <w:szCs w:val="22"/>
        </w:rPr>
        <w:t>an audit</w:t>
      </w:r>
      <w:r>
        <w:rPr>
          <w:rFonts w:ascii="Arial" w:hAnsi="Arial" w:cs="Arial"/>
          <w:sz w:val="22"/>
          <w:szCs w:val="22"/>
        </w:rPr>
        <w:t>, which does not require ethical approval.</w:t>
      </w:r>
    </w:p>
    <w:p w14:paraId="30A003B2" w14:textId="05BA8A1A" w:rsidR="00271A2C" w:rsidRPr="00271A2C" w:rsidRDefault="00271A2C" w:rsidP="00271A2C">
      <w:pPr>
        <w:spacing w:line="360" w:lineRule="auto"/>
        <w:rPr>
          <w:rFonts w:ascii="Arial" w:hAnsi="Arial" w:cs="Arial"/>
          <w:sz w:val="22"/>
          <w:szCs w:val="22"/>
        </w:rPr>
      </w:pPr>
    </w:p>
    <w:p w14:paraId="6050B107" w14:textId="369099E6"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How is the data uploaded?</w:t>
      </w:r>
    </w:p>
    <w:p w14:paraId="646CDA1B" w14:textId="7B323B08" w:rsidR="00271A2C" w:rsidRDefault="00271A2C" w:rsidP="00271A2C">
      <w:pPr>
        <w:spacing w:line="360" w:lineRule="auto"/>
        <w:rPr>
          <w:rFonts w:ascii="Arial" w:hAnsi="Arial" w:cs="Arial"/>
          <w:sz w:val="22"/>
          <w:szCs w:val="22"/>
        </w:rPr>
      </w:pPr>
      <w:r w:rsidRPr="00271A2C">
        <w:rPr>
          <w:rFonts w:ascii="Arial" w:hAnsi="Arial" w:cs="Arial"/>
          <w:sz w:val="22"/>
          <w:szCs w:val="22"/>
        </w:rPr>
        <w:t>A.</w:t>
      </w:r>
      <w:r>
        <w:rPr>
          <w:rFonts w:ascii="Arial" w:hAnsi="Arial" w:cs="Arial"/>
          <w:sz w:val="22"/>
          <w:szCs w:val="22"/>
        </w:rPr>
        <w:t xml:space="preserve"> Data should be uploaded directly by the anaesthetist involved with each case, to our </w:t>
      </w:r>
      <w:proofErr w:type="spellStart"/>
      <w:r w:rsidR="00A122CF">
        <w:rPr>
          <w:rFonts w:ascii="Arial" w:hAnsi="Arial" w:cs="Arial"/>
          <w:sz w:val="22"/>
          <w:szCs w:val="22"/>
        </w:rPr>
        <w:t>PREdS</w:t>
      </w:r>
      <w:proofErr w:type="spellEnd"/>
      <w:r>
        <w:rPr>
          <w:rFonts w:ascii="Arial" w:hAnsi="Arial" w:cs="Arial"/>
          <w:sz w:val="22"/>
          <w:szCs w:val="22"/>
        </w:rPr>
        <w:t xml:space="preserve"> specific online data collection form via the link </w:t>
      </w:r>
      <w:hyperlink r:id="rId9" w:history="1">
        <w:r w:rsidRPr="009B493C">
          <w:rPr>
            <w:rStyle w:val="Hyperlink"/>
            <w:rFonts w:ascii="Arial" w:hAnsi="Arial" w:cs="Arial"/>
            <w:sz w:val="22"/>
            <w:szCs w:val="22"/>
          </w:rPr>
          <w:t>https://redcap.link/PREDS</w:t>
        </w:r>
      </w:hyperlink>
      <w:r>
        <w:rPr>
          <w:rFonts w:ascii="Arial" w:hAnsi="Arial" w:cs="Arial"/>
          <w:sz w:val="22"/>
          <w:szCs w:val="22"/>
        </w:rPr>
        <w:t xml:space="preserve">.  No login details are required. </w:t>
      </w:r>
    </w:p>
    <w:p w14:paraId="5343A2CD" w14:textId="0D166D54" w:rsidR="0062205F" w:rsidRPr="00271A2C" w:rsidRDefault="0062205F" w:rsidP="00271A2C">
      <w:pPr>
        <w:spacing w:line="360" w:lineRule="auto"/>
        <w:rPr>
          <w:rFonts w:ascii="Arial" w:hAnsi="Arial" w:cs="Arial"/>
          <w:sz w:val="22"/>
          <w:szCs w:val="22"/>
        </w:rPr>
      </w:pPr>
      <w:r>
        <w:rPr>
          <w:rFonts w:ascii="Arial" w:hAnsi="Arial" w:cs="Arial"/>
          <w:sz w:val="22"/>
          <w:szCs w:val="22"/>
        </w:rPr>
        <w:t xml:space="preserve">In addition to this, local investigators should also upload </w:t>
      </w:r>
      <w:r w:rsidR="00BD2610">
        <w:rPr>
          <w:rFonts w:ascii="Arial" w:hAnsi="Arial" w:cs="Arial"/>
          <w:sz w:val="22"/>
          <w:szCs w:val="22"/>
        </w:rPr>
        <w:t>a daily total of eligible cases from their site.</w:t>
      </w:r>
    </w:p>
    <w:p w14:paraId="260511A4" w14:textId="70418048" w:rsidR="00271A2C" w:rsidRDefault="004644CA" w:rsidP="00271A2C">
      <w:pPr>
        <w:spacing w:line="360" w:lineRule="auto"/>
        <w:rPr>
          <w:rFonts w:ascii="Arial" w:hAnsi="Arial" w:cs="Arial"/>
          <w:sz w:val="22"/>
          <w:szCs w:val="22"/>
        </w:rPr>
      </w:pPr>
      <w:r>
        <w:rPr>
          <w:rFonts w:ascii="Arial" w:hAnsi="Arial" w:cs="Arial"/>
          <w:sz w:val="22"/>
          <w:szCs w:val="22"/>
        </w:rPr>
        <w:t xml:space="preserve">A paper copy of the </w:t>
      </w:r>
      <w:r w:rsidR="00B12F6F">
        <w:rPr>
          <w:rFonts w:ascii="Arial" w:hAnsi="Arial" w:cs="Arial"/>
          <w:sz w:val="22"/>
          <w:szCs w:val="22"/>
        </w:rPr>
        <w:t xml:space="preserve">data collection form is available on request for any sites who are unable to utilise the </w:t>
      </w:r>
      <w:r w:rsidR="00DE6F13">
        <w:rPr>
          <w:rFonts w:ascii="Arial" w:hAnsi="Arial" w:cs="Arial"/>
          <w:sz w:val="22"/>
          <w:szCs w:val="22"/>
        </w:rPr>
        <w:t xml:space="preserve">online form.  Please contact the </w:t>
      </w:r>
      <w:proofErr w:type="spellStart"/>
      <w:r w:rsidR="00DE6F13">
        <w:rPr>
          <w:rFonts w:ascii="Arial" w:hAnsi="Arial" w:cs="Arial"/>
          <w:sz w:val="22"/>
          <w:szCs w:val="22"/>
        </w:rPr>
        <w:t>PREdS</w:t>
      </w:r>
      <w:proofErr w:type="spellEnd"/>
      <w:r w:rsidR="00DE6F13">
        <w:rPr>
          <w:rFonts w:ascii="Arial" w:hAnsi="Arial" w:cs="Arial"/>
          <w:sz w:val="22"/>
          <w:szCs w:val="22"/>
        </w:rPr>
        <w:t xml:space="preserve"> Study team for more information.</w:t>
      </w:r>
    </w:p>
    <w:p w14:paraId="1E6379B4" w14:textId="77777777" w:rsidR="004644CA" w:rsidRPr="00271A2C" w:rsidRDefault="004644CA" w:rsidP="00271A2C">
      <w:pPr>
        <w:spacing w:line="360" w:lineRule="auto"/>
        <w:rPr>
          <w:rFonts w:ascii="Arial" w:hAnsi="Arial" w:cs="Arial"/>
          <w:sz w:val="22"/>
          <w:szCs w:val="22"/>
        </w:rPr>
      </w:pPr>
    </w:p>
    <w:p w14:paraId="4AD57EC7" w14:textId="4A608442"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When is the deadline for uploading data?</w:t>
      </w:r>
    </w:p>
    <w:p w14:paraId="73BEB94E" w14:textId="154E7DF1" w:rsidR="00271A2C" w:rsidRPr="00271A2C" w:rsidRDefault="00271A2C" w:rsidP="00271A2C">
      <w:pPr>
        <w:spacing w:line="360" w:lineRule="auto"/>
        <w:rPr>
          <w:rFonts w:ascii="Arial" w:hAnsi="Arial" w:cs="Arial"/>
          <w:sz w:val="22"/>
          <w:szCs w:val="22"/>
        </w:rPr>
      </w:pPr>
      <w:r w:rsidRPr="00271A2C">
        <w:rPr>
          <w:rFonts w:ascii="Arial" w:hAnsi="Arial" w:cs="Arial"/>
          <w:sz w:val="22"/>
          <w:szCs w:val="22"/>
        </w:rPr>
        <w:t>A.</w:t>
      </w:r>
      <w:r>
        <w:rPr>
          <w:rFonts w:ascii="Arial" w:hAnsi="Arial" w:cs="Arial"/>
          <w:sz w:val="22"/>
          <w:szCs w:val="22"/>
        </w:rPr>
        <w:t xml:space="preserve"> All data should be uploaded by midnight on 04/12/2022.</w:t>
      </w:r>
    </w:p>
    <w:p w14:paraId="069265E2" w14:textId="395B3C6F" w:rsidR="00271A2C" w:rsidRPr="00271A2C" w:rsidRDefault="00271A2C" w:rsidP="00271A2C">
      <w:pPr>
        <w:spacing w:line="360" w:lineRule="auto"/>
        <w:rPr>
          <w:rFonts w:ascii="Arial" w:hAnsi="Arial" w:cs="Arial"/>
          <w:sz w:val="22"/>
          <w:szCs w:val="22"/>
        </w:rPr>
      </w:pPr>
    </w:p>
    <w:p w14:paraId="5D3B7819" w14:textId="4D7B344B" w:rsidR="00271A2C" w:rsidRPr="00271A2C" w:rsidRDefault="00271A2C" w:rsidP="00271A2C">
      <w:pPr>
        <w:spacing w:line="360" w:lineRule="auto"/>
        <w:rPr>
          <w:rFonts w:ascii="Arial" w:hAnsi="Arial" w:cs="Arial"/>
          <w:sz w:val="22"/>
          <w:szCs w:val="22"/>
        </w:rPr>
      </w:pPr>
    </w:p>
    <w:p w14:paraId="0A91F997" w14:textId="00F87111"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What about cases taking place out of hours?</w:t>
      </w:r>
    </w:p>
    <w:p w14:paraId="561640E3" w14:textId="632A662A" w:rsidR="00271A2C" w:rsidRPr="00271A2C" w:rsidRDefault="00271A2C" w:rsidP="00271A2C">
      <w:pPr>
        <w:spacing w:line="360" w:lineRule="auto"/>
        <w:rPr>
          <w:rFonts w:ascii="Arial" w:hAnsi="Arial" w:cs="Arial"/>
          <w:sz w:val="22"/>
          <w:szCs w:val="22"/>
        </w:rPr>
      </w:pPr>
      <w:r w:rsidRPr="00271A2C">
        <w:rPr>
          <w:rFonts w:ascii="Arial" w:hAnsi="Arial" w:cs="Arial"/>
          <w:sz w:val="22"/>
          <w:szCs w:val="22"/>
        </w:rPr>
        <w:t>A.</w:t>
      </w:r>
      <w:r w:rsidR="00954213">
        <w:rPr>
          <w:rFonts w:ascii="Arial" w:hAnsi="Arial" w:cs="Arial"/>
          <w:sz w:val="22"/>
          <w:szCs w:val="22"/>
        </w:rPr>
        <w:t xml:space="preserve"> </w:t>
      </w:r>
      <w:r w:rsidR="009A3035">
        <w:rPr>
          <w:rFonts w:ascii="Arial" w:hAnsi="Arial" w:cs="Arial"/>
          <w:sz w:val="22"/>
          <w:szCs w:val="22"/>
        </w:rPr>
        <w:t>We hope to include all emergency and out of hours cases at each site.  On call teams should receive appropriate guidance by local investigators on which patients are eligible for inclusion and how data can be uploaded onto the online data collection form via the weblink.</w:t>
      </w:r>
    </w:p>
    <w:p w14:paraId="6E0ECF3D" w14:textId="49314860" w:rsidR="00271A2C" w:rsidRPr="00271A2C" w:rsidRDefault="00271A2C" w:rsidP="00271A2C">
      <w:pPr>
        <w:spacing w:line="360" w:lineRule="auto"/>
        <w:rPr>
          <w:rFonts w:ascii="Arial" w:hAnsi="Arial" w:cs="Arial"/>
          <w:sz w:val="22"/>
          <w:szCs w:val="22"/>
        </w:rPr>
      </w:pPr>
    </w:p>
    <w:p w14:paraId="02B27667" w14:textId="45575453"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How do you define “long term steroids”?</w:t>
      </w:r>
    </w:p>
    <w:p w14:paraId="4D605134" w14:textId="4C4496AB" w:rsidR="00271A2C" w:rsidRDefault="00271A2C" w:rsidP="00271A2C">
      <w:pPr>
        <w:spacing w:line="360" w:lineRule="auto"/>
        <w:rPr>
          <w:rFonts w:ascii="Arial" w:hAnsi="Arial" w:cs="Arial"/>
          <w:sz w:val="22"/>
          <w:szCs w:val="22"/>
        </w:rPr>
      </w:pPr>
      <w:r w:rsidRPr="00271A2C">
        <w:rPr>
          <w:rFonts w:ascii="Arial" w:hAnsi="Arial" w:cs="Arial"/>
          <w:sz w:val="22"/>
          <w:szCs w:val="22"/>
        </w:rPr>
        <w:t>A.</w:t>
      </w:r>
      <w:r w:rsidR="00954213">
        <w:rPr>
          <w:rFonts w:ascii="Arial" w:hAnsi="Arial" w:cs="Arial"/>
          <w:sz w:val="22"/>
          <w:szCs w:val="22"/>
        </w:rPr>
        <w:t xml:space="preserve"> Any patient who has been on </w:t>
      </w:r>
      <w:r w:rsidR="00954213" w:rsidRPr="00954213">
        <w:rPr>
          <w:rFonts w:ascii="Arial" w:hAnsi="Arial" w:cs="Arial"/>
          <w:b/>
          <w:bCs/>
          <w:sz w:val="22"/>
          <w:szCs w:val="22"/>
        </w:rPr>
        <w:t>any dose of oral steroids</w:t>
      </w:r>
      <w:r w:rsidR="00954213">
        <w:rPr>
          <w:rFonts w:ascii="Arial" w:hAnsi="Arial" w:cs="Arial"/>
          <w:b/>
          <w:bCs/>
          <w:sz w:val="22"/>
          <w:szCs w:val="22"/>
        </w:rPr>
        <w:t xml:space="preserve"> </w:t>
      </w:r>
      <w:r w:rsidR="00954213" w:rsidRPr="00954213">
        <w:rPr>
          <w:rFonts w:ascii="Arial" w:hAnsi="Arial" w:cs="Arial"/>
          <w:sz w:val="22"/>
          <w:szCs w:val="22"/>
        </w:rPr>
        <w:t>for a period of</w:t>
      </w:r>
      <w:r w:rsidR="00954213">
        <w:rPr>
          <w:rFonts w:ascii="Arial" w:hAnsi="Arial" w:cs="Arial"/>
          <w:b/>
          <w:bCs/>
          <w:sz w:val="22"/>
          <w:szCs w:val="22"/>
        </w:rPr>
        <w:t xml:space="preserve"> one month or more prior to the date of their procedure, </w:t>
      </w:r>
      <w:r w:rsidR="00954213" w:rsidRPr="00954213">
        <w:rPr>
          <w:rFonts w:ascii="Arial" w:hAnsi="Arial" w:cs="Arial"/>
          <w:sz w:val="22"/>
          <w:szCs w:val="22"/>
        </w:rPr>
        <w:t xml:space="preserve">should be classed as on long term steroids for the purposes of this </w:t>
      </w:r>
      <w:r w:rsidR="00794EC3">
        <w:rPr>
          <w:rFonts w:ascii="Arial" w:hAnsi="Arial" w:cs="Arial"/>
          <w:sz w:val="22"/>
          <w:szCs w:val="22"/>
        </w:rPr>
        <w:t>audit</w:t>
      </w:r>
      <w:r w:rsidR="00954213" w:rsidRPr="00954213">
        <w:rPr>
          <w:rFonts w:ascii="Arial" w:hAnsi="Arial" w:cs="Arial"/>
          <w:sz w:val="22"/>
          <w:szCs w:val="22"/>
        </w:rPr>
        <w:t>.</w:t>
      </w:r>
    </w:p>
    <w:p w14:paraId="039AA907" w14:textId="5F53240B" w:rsidR="00954213" w:rsidRDefault="00954213" w:rsidP="00271A2C">
      <w:pPr>
        <w:spacing w:line="360" w:lineRule="auto"/>
        <w:rPr>
          <w:rFonts w:ascii="Arial" w:hAnsi="Arial" w:cs="Arial"/>
          <w:sz w:val="22"/>
          <w:szCs w:val="22"/>
        </w:rPr>
      </w:pPr>
    </w:p>
    <w:p w14:paraId="139AAFAB" w14:textId="76AA323A" w:rsidR="00954213" w:rsidRPr="00954213" w:rsidRDefault="00954213" w:rsidP="00271A2C">
      <w:pPr>
        <w:spacing w:line="360" w:lineRule="auto"/>
        <w:rPr>
          <w:rFonts w:ascii="Arial" w:hAnsi="Arial" w:cs="Arial"/>
          <w:b/>
          <w:bCs/>
          <w:sz w:val="22"/>
          <w:szCs w:val="22"/>
        </w:rPr>
      </w:pPr>
      <w:r w:rsidRPr="00954213">
        <w:rPr>
          <w:rFonts w:ascii="Arial" w:hAnsi="Arial" w:cs="Arial"/>
          <w:b/>
          <w:bCs/>
          <w:sz w:val="22"/>
          <w:szCs w:val="22"/>
        </w:rPr>
        <w:t>Q. Will inhaled or topical steroids count as long-term steroid therapy?</w:t>
      </w:r>
    </w:p>
    <w:p w14:paraId="41AEAE6E" w14:textId="7E8BC7FD" w:rsidR="00954213" w:rsidRPr="00954213" w:rsidRDefault="00954213" w:rsidP="00271A2C">
      <w:pPr>
        <w:spacing w:line="360" w:lineRule="auto"/>
        <w:rPr>
          <w:rFonts w:ascii="Arial" w:hAnsi="Arial" w:cs="Arial"/>
          <w:sz w:val="22"/>
          <w:szCs w:val="22"/>
        </w:rPr>
      </w:pPr>
      <w:r>
        <w:rPr>
          <w:rFonts w:ascii="Arial" w:hAnsi="Arial" w:cs="Arial"/>
          <w:sz w:val="22"/>
          <w:szCs w:val="22"/>
        </w:rPr>
        <w:t xml:space="preserve">A. No, only oral or iv steroids </w:t>
      </w:r>
      <w:r w:rsidR="00794EC3">
        <w:rPr>
          <w:rFonts w:ascii="Arial" w:hAnsi="Arial" w:cs="Arial"/>
          <w:sz w:val="22"/>
          <w:szCs w:val="22"/>
        </w:rPr>
        <w:t>should</w:t>
      </w:r>
      <w:r>
        <w:rPr>
          <w:rFonts w:ascii="Arial" w:hAnsi="Arial" w:cs="Arial"/>
          <w:sz w:val="22"/>
          <w:szCs w:val="22"/>
        </w:rPr>
        <w:t xml:space="preserve"> be included as long-term steroid therapy.</w:t>
      </w:r>
    </w:p>
    <w:p w14:paraId="2B296262" w14:textId="6DB02024" w:rsidR="00271A2C" w:rsidRPr="00271A2C" w:rsidRDefault="00271A2C" w:rsidP="00271A2C">
      <w:pPr>
        <w:spacing w:line="360" w:lineRule="auto"/>
        <w:rPr>
          <w:rFonts w:ascii="Arial" w:hAnsi="Arial" w:cs="Arial"/>
          <w:sz w:val="22"/>
          <w:szCs w:val="22"/>
        </w:rPr>
      </w:pPr>
    </w:p>
    <w:p w14:paraId="18CDFD6A" w14:textId="73CD6B58" w:rsidR="00271A2C" w:rsidRPr="00271A2C" w:rsidRDefault="00271A2C" w:rsidP="00271A2C">
      <w:pPr>
        <w:spacing w:line="360" w:lineRule="auto"/>
        <w:rPr>
          <w:rFonts w:ascii="Arial" w:hAnsi="Arial" w:cs="Arial"/>
          <w:b/>
          <w:bCs/>
          <w:sz w:val="22"/>
          <w:szCs w:val="22"/>
        </w:rPr>
      </w:pPr>
      <w:r w:rsidRPr="00271A2C">
        <w:rPr>
          <w:rFonts w:ascii="Arial" w:hAnsi="Arial" w:cs="Arial"/>
          <w:b/>
          <w:bCs/>
          <w:sz w:val="22"/>
          <w:szCs w:val="22"/>
        </w:rPr>
        <w:t>Q. What if I routinely use dexamethasone as an anti-emetic?</w:t>
      </w:r>
    </w:p>
    <w:p w14:paraId="2A9C17A4" w14:textId="6B56EBAD" w:rsidR="00271A2C" w:rsidRDefault="00271A2C" w:rsidP="00271A2C">
      <w:pPr>
        <w:spacing w:line="360" w:lineRule="auto"/>
        <w:rPr>
          <w:rFonts w:ascii="Arial" w:hAnsi="Arial" w:cs="Arial"/>
          <w:sz w:val="22"/>
          <w:szCs w:val="22"/>
        </w:rPr>
      </w:pPr>
      <w:r w:rsidRPr="00271A2C">
        <w:rPr>
          <w:rFonts w:ascii="Arial" w:hAnsi="Arial" w:cs="Arial"/>
          <w:sz w:val="22"/>
          <w:szCs w:val="22"/>
        </w:rPr>
        <w:t>A.</w:t>
      </w:r>
      <w:r w:rsidR="00954213">
        <w:rPr>
          <w:rFonts w:ascii="Arial" w:hAnsi="Arial" w:cs="Arial"/>
          <w:sz w:val="22"/>
          <w:szCs w:val="22"/>
        </w:rPr>
        <w:t xml:space="preserve"> This will be captured appropriately by the online data collection form, in addition to steroid given with the intention of steroid supplementation.</w:t>
      </w:r>
    </w:p>
    <w:p w14:paraId="6A1F55BB" w14:textId="77777777" w:rsidR="00E27814" w:rsidRDefault="00E27814" w:rsidP="00271A2C">
      <w:pPr>
        <w:spacing w:line="360" w:lineRule="auto"/>
        <w:rPr>
          <w:rFonts w:ascii="Arial" w:hAnsi="Arial" w:cs="Arial"/>
          <w:sz w:val="22"/>
          <w:szCs w:val="22"/>
        </w:rPr>
      </w:pPr>
    </w:p>
    <w:p w14:paraId="6C3E3DA8" w14:textId="2C81D5F4" w:rsidR="00E27814" w:rsidRPr="00B30A29" w:rsidRDefault="00E27814" w:rsidP="00271A2C">
      <w:pPr>
        <w:spacing w:line="360" w:lineRule="auto"/>
        <w:rPr>
          <w:rFonts w:ascii="Arial" w:hAnsi="Arial" w:cs="Arial"/>
          <w:b/>
          <w:bCs/>
          <w:sz w:val="22"/>
          <w:szCs w:val="22"/>
        </w:rPr>
      </w:pPr>
      <w:r w:rsidRPr="00B30A29">
        <w:rPr>
          <w:rFonts w:ascii="Arial" w:hAnsi="Arial" w:cs="Arial"/>
          <w:b/>
          <w:bCs/>
          <w:sz w:val="22"/>
          <w:szCs w:val="22"/>
        </w:rPr>
        <w:t>Q. We have</w:t>
      </w:r>
      <w:r w:rsidR="00B30A29" w:rsidRPr="00B30A29">
        <w:rPr>
          <w:rFonts w:ascii="Arial" w:hAnsi="Arial" w:cs="Arial"/>
          <w:b/>
          <w:bCs/>
          <w:sz w:val="22"/>
          <w:szCs w:val="22"/>
        </w:rPr>
        <w:t xml:space="preserve"> participated </w:t>
      </w:r>
      <w:proofErr w:type="gramStart"/>
      <w:r w:rsidR="00B30A29" w:rsidRPr="00B30A29">
        <w:rPr>
          <w:rFonts w:ascii="Arial" w:hAnsi="Arial" w:cs="Arial"/>
          <w:b/>
          <w:bCs/>
          <w:sz w:val="22"/>
          <w:szCs w:val="22"/>
        </w:rPr>
        <w:t>In</w:t>
      </w:r>
      <w:proofErr w:type="gramEnd"/>
      <w:r w:rsidR="00B30A29" w:rsidRPr="00B30A29">
        <w:rPr>
          <w:rFonts w:ascii="Arial" w:hAnsi="Arial" w:cs="Arial"/>
          <w:b/>
          <w:bCs/>
          <w:sz w:val="22"/>
          <w:szCs w:val="22"/>
        </w:rPr>
        <w:t xml:space="preserve"> data collection for </w:t>
      </w:r>
      <w:proofErr w:type="spellStart"/>
      <w:r w:rsidR="00B30A29" w:rsidRPr="00B30A29">
        <w:rPr>
          <w:rFonts w:ascii="Arial" w:hAnsi="Arial" w:cs="Arial"/>
          <w:b/>
          <w:bCs/>
          <w:sz w:val="22"/>
          <w:szCs w:val="22"/>
        </w:rPr>
        <w:t>PREdS</w:t>
      </w:r>
      <w:proofErr w:type="spellEnd"/>
      <w:r w:rsidR="00B30A29" w:rsidRPr="00B30A29">
        <w:rPr>
          <w:rFonts w:ascii="Arial" w:hAnsi="Arial" w:cs="Arial"/>
          <w:b/>
          <w:bCs/>
          <w:sz w:val="22"/>
          <w:szCs w:val="22"/>
        </w:rPr>
        <w:t>.  What comes next?</w:t>
      </w:r>
    </w:p>
    <w:p w14:paraId="676914FE" w14:textId="1BB5E5D3" w:rsidR="00271A2C" w:rsidRDefault="002D47CC" w:rsidP="00DE7EBA">
      <w:pPr>
        <w:spacing w:line="360" w:lineRule="auto"/>
        <w:rPr>
          <w:rFonts w:ascii="Arial" w:hAnsi="Arial" w:cs="Arial"/>
          <w:sz w:val="22"/>
          <w:szCs w:val="22"/>
        </w:rPr>
      </w:pPr>
      <w:r>
        <w:rPr>
          <w:rFonts w:ascii="Arial" w:hAnsi="Arial" w:cs="Arial"/>
          <w:sz w:val="22"/>
          <w:szCs w:val="22"/>
        </w:rPr>
        <w:t xml:space="preserve">A. </w:t>
      </w:r>
      <w:r w:rsidR="00B30A29">
        <w:rPr>
          <w:rFonts w:ascii="Arial" w:hAnsi="Arial" w:cs="Arial"/>
          <w:sz w:val="22"/>
          <w:szCs w:val="22"/>
        </w:rPr>
        <w:t xml:space="preserve">Many thanks for your contribution!  We plan for </w:t>
      </w:r>
      <w:proofErr w:type="spellStart"/>
      <w:r w:rsidR="00B30A29">
        <w:rPr>
          <w:rFonts w:ascii="Arial" w:hAnsi="Arial" w:cs="Arial"/>
          <w:sz w:val="22"/>
          <w:szCs w:val="22"/>
        </w:rPr>
        <w:t>PREdS</w:t>
      </w:r>
      <w:proofErr w:type="spellEnd"/>
      <w:r w:rsidR="00B30A29">
        <w:rPr>
          <w:rFonts w:ascii="Arial" w:hAnsi="Arial" w:cs="Arial"/>
          <w:sz w:val="22"/>
          <w:szCs w:val="22"/>
        </w:rPr>
        <w:t xml:space="preserve"> to run in two phases.  The first is the multicentre snapshot audit of current practice, to which you have contributed.  The second phase will involve more detailed analysis of the collected data.  </w:t>
      </w:r>
      <w:r w:rsidR="00412F81">
        <w:rPr>
          <w:rFonts w:ascii="Arial" w:hAnsi="Arial" w:cs="Arial"/>
          <w:sz w:val="22"/>
          <w:szCs w:val="22"/>
        </w:rPr>
        <w:t>As this will fall under the umbrella of ‘research’,</w:t>
      </w:r>
      <w:r w:rsidR="00B30A29">
        <w:rPr>
          <w:rFonts w:ascii="Arial" w:hAnsi="Arial" w:cs="Arial"/>
          <w:sz w:val="22"/>
          <w:szCs w:val="22"/>
        </w:rPr>
        <w:t xml:space="preserve"> appropriate ethical approval will be sought before proceeding with this stage.</w:t>
      </w:r>
    </w:p>
    <w:p w14:paraId="10B15957" w14:textId="77777777" w:rsidR="00F110E1" w:rsidRDefault="00F110E1" w:rsidP="00A53827">
      <w:pPr>
        <w:spacing w:line="360" w:lineRule="auto"/>
        <w:rPr>
          <w:rFonts w:ascii="Arial" w:hAnsi="Arial" w:cs="Arial"/>
          <w:sz w:val="22"/>
          <w:szCs w:val="22"/>
        </w:rPr>
      </w:pPr>
    </w:p>
    <w:p w14:paraId="0182957C" w14:textId="6FDD1D13" w:rsidR="00A53827" w:rsidRPr="00A53827" w:rsidRDefault="00A53827" w:rsidP="00A53827">
      <w:pPr>
        <w:spacing w:line="360" w:lineRule="auto"/>
        <w:rPr>
          <w:rFonts w:ascii="Arial" w:hAnsi="Arial" w:cs="Arial"/>
          <w:sz w:val="22"/>
          <w:szCs w:val="22"/>
        </w:rPr>
      </w:pPr>
      <w:r>
        <w:rPr>
          <w:rFonts w:ascii="Arial" w:hAnsi="Arial" w:cs="Arial"/>
          <w:sz w:val="22"/>
          <w:szCs w:val="22"/>
        </w:rPr>
        <w:t xml:space="preserve">For this part we plan to use </w:t>
      </w:r>
      <w:r w:rsidRPr="00A53827">
        <w:rPr>
          <w:rFonts w:ascii="Arial" w:hAnsi="Arial" w:cs="Arial"/>
          <w:sz w:val="22"/>
          <w:szCs w:val="22"/>
        </w:rPr>
        <w:t>Commissioning Returns Data</w:t>
      </w:r>
      <w:r>
        <w:rPr>
          <w:rFonts w:ascii="Arial" w:hAnsi="Arial" w:cs="Arial"/>
          <w:sz w:val="22"/>
          <w:szCs w:val="22"/>
        </w:rPr>
        <w:t xml:space="preserve"> which is r</w:t>
      </w:r>
      <w:r w:rsidRPr="00A53827">
        <w:rPr>
          <w:rFonts w:ascii="Arial" w:hAnsi="Arial" w:cs="Arial"/>
          <w:sz w:val="22"/>
          <w:szCs w:val="22"/>
        </w:rPr>
        <w:t xml:space="preserve">equested from </w:t>
      </w:r>
      <w:r>
        <w:rPr>
          <w:rFonts w:ascii="Arial" w:hAnsi="Arial" w:cs="Arial"/>
          <w:sz w:val="22"/>
          <w:szCs w:val="22"/>
        </w:rPr>
        <w:t xml:space="preserve">the </w:t>
      </w:r>
      <w:r w:rsidRPr="00A53827">
        <w:rPr>
          <w:rFonts w:ascii="Arial" w:hAnsi="Arial" w:cs="Arial"/>
          <w:sz w:val="22"/>
          <w:szCs w:val="22"/>
        </w:rPr>
        <w:t xml:space="preserve">Business Intelligence Unit </w:t>
      </w:r>
      <w:r>
        <w:rPr>
          <w:rFonts w:ascii="Arial" w:hAnsi="Arial" w:cs="Arial"/>
          <w:sz w:val="22"/>
          <w:szCs w:val="22"/>
        </w:rPr>
        <w:t xml:space="preserve">(BIU) </w:t>
      </w:r>
      <w:r w:rsidRPr="00A53827">
        <w:rPr>
          <w:rFonts w:ascii="Arial" w:hAnsi="Arial" w:cs="Arial"/>
          <w:sz w:val="22"/>
          <w:szCs w:val="22"/>
        </w:rPr>
        <w:t>at</w:t>
      </w:r>
      <w:r>
        <w:rPr>
          <w:rFonts w:ascii="Arial" w:hAnsi="Arial" w:cs="Arial"/>
          <w:sz w:val="22"/>
          <w:szCs w:val="22"/>
        </w:rPr>
        <w:t xml:space="preserve"> each participating</w:t>
      </w:r>
      <w:r w:rsidRPr="00A53827">
        <w:rPr>
          <w:rFonts w:ascii="Arial" w:hAnsi="Arial" w:cs="Arial"/>
          <w:sz w:val="22"/>
          <w:szCs w:val="22"/>
        </w:rPr>
        <w:t xml:space="preserve"> local trust</w:t>
      </w:r>
      <w:r>
        <w:rPr>
          <w:rFonts w:ascii="Arial" w:hAnsi="Arial" w:cs="Arial"/>
          <w:sz w:val="22"/>
          <w:szCs w:val="22"/>
        </w:rPr>
        <w:t>.  This will p</w:t>
      </w:r>
      <w:r w:rsidRPr="00A53827">
        <w:rPr>
          <w:rFonts w:ascii="Arial" w:hAnsi="Arial" w:cs="Arial"/>
          <w:sz w:val="22"/>
          <w:szCs w:val="22"/>
        </w:rPr>
        <w:t>rovide</w:t>
      </w:r>
      <w:r w:rsidR="00F110E1">
        <w:rPr>
          <w:rFonts w:ascii="Arial" w:hAnsi="Arial" w:cs="Arial"/>
          <w:sz w:val="22"/>
          <w:szCs w:val="22"/>
        </w:rPr>
        <w:t xml:space="preserve"> demographic and</w:t>
      </w:r>
      <w:r w:rsidRPr="00A53827">
        <w:rPr>
          <w:rFonts w:ascii="Arial" w:hAnsi="Arial" w:cs="Arial"/>
          <w:sz w:val="22"/>
          <w:szCs w:val="22"/>
        </w:rPr>
        <w:t xml:space="preserve"> episode information </w:t>
      </w:r>
      <w:r w:rsidR="00F110E1">
        <w:rPr>
          <w:rFonts w:ascii="Arial" w:hAnsi="Arial" w:cs="Arial"/>
          <w:sz w:val="22"/>
          <w:szCs w:val="22"/>
        </w:rPr>
        <w:t>for all patients included in</w:t>
      </w:r>
      <w:r w:rsidRPr="00A53827">
        <w:rPr>
          <w:rFonts w:ascii="Arial" w:hAnsi="Arial" w:cs="Arial"/>
          <w:sz w:val="22"/>
          <w:szCs w:val="22"/>
        </w:rPr>
        <w:t xml:space="preserve"> Phase 1a</w:t>
      </w:r>
      <w:r w:rsidR="00F110E1">
        <w:rPr>
          <w:rFonts w:ascii="Arial" w:hAnsi="Arial" w:cs="Arial"/>
          <w:sz w:val="22"/>
          <w:szCs w:val="22"/>
        </w:rPr>
        <w:t>.</w:t>
      </w:r>
    </w:p>
    <w:p w14:paraId="5CD5A9EE" w14:textId="5B8589EE" w:rsidR="00A53827" w:rsidRPr="00A53827" w:rsidRDefault="00A53827" w:rsidP="00160E50">
      <w:pPr>
        <w:spacing w:line="360" w:lineRule="auto"/>
        <w:rPr>
          <w:rFonts w:ascii="Arial" w:hAnsi="Arial" w:cs="Arial"/>
          <w:sz w:val="22"/>
          <w:szCs w:val="22"/>
        </w:rPr>
      </w:pPr>
      <w:r w:rsidRPr="00A53827">
        <w:rPr>
          <w:rFonts w:ascii="Arial" w:hAnsi="Arial" w:cs="Arial"/>
          <w:sz w:val="22"/>
          <w:szCs w:val="22"/>
        </w:rPr>
        <w:lastRenderedPageBreak/>
        <w:t>A list of NHS numbers will be returned to each site once their data collection window is complete</w:t>
      </w:r>
      <w:r w:rsidR="00F110E1">
        <w:rPr>
          <w:rFonts w:ascii="Arial" w:hAnsi="Arial" w:cs="Arial"/>
          <w:sz w:val="22"/>
          <w:szCs w:val="22"/>
        </w:rPr>
        <w:t xml:space="preserve">.  </w:t>
      </w:r>
      <w:r w:rsidRPr="00A53827">
        <w:rPr>
          <w:rFonts w:ascii="Arial" w:hAnsi="Arial" w:cs="Arial"/>
          <w:b/>
          <w:bCs/>
          <w:sz w:val="22"/>
          <w:szCs w:val="22"/>
        </w:rPr>
        <w:t xml:space="preserve">Please then request the </w:t>
      </w:r>
      <w:r w:rsidRPr="00A53827">
        <w:rPr>
          <w:rFonts w:ascii="Arial" w:hAnsi="Arial" w:cs="Arial"/>
          <w:b/>
          <w:bCs/>
          <w:sz w:val="22"/>
          <w:szCs w:val="22"/>
          <w:u w:val="single"/>
        </w:rPr>
        <w:t xml:space="preserve">Commissioning Returns Data </w:t>
      </w:r>
      <w:r w:rsidRPr="00A53827">
        <w:rPr>
          <w:rFonts w:ascii="Arial" w:hAnsi="Arial" w:cs="Arial"/>
          <w:b/>
          <w:bCs/>
          <w:sz w:val="22"/>
          <w:szCs w:val="22"/>
        </w:rPr>
        <w:t xml:space="preserve">from </w:t>
      </w:r>
      <w:r w:rsidR="00952782">
        <w:rPr>
          <w:rFonts w:ascii="Arial" w:hAnsi="Arial" w:cs="Arial"/>
          <w:b/>
          <w:bCs/>
          <w:sz w:val="22"/>
          <w:szCs w:val="22"/>
        </w:rPr>
        <w:t xml:space="preserve">your </w:t>
      </w:r>
      <w:r w:rsidRPr="00A53827">
        <w:rPr>
          <w:rFonts w:ascii="Arial" w:hAnsi="Arial" w:cs="Arial"/>
          <w:b/>
          <w:bCs/>
          <w:sz w:val="22"/>
          <w:szCs w:val="22"/>
          <w:u w:val="single"/>
        </w:rPr>
        <w:t>local Business Intelligence Unit</w:t>
      </w:r>
      <w:r w:rsidR="00952782">
        <w:rPr>
          <w:rFonts w:ascii="Arial" w:hAnsi="Arial" w:cs="Arial"/>
          <w:b/>
          <w:bCs/>
          <w:sz w:val="22"/>
          <w:szCs w:val="22"/>
          <w:u w:val="single"/>
        </w:rPr>
        <w:t xml:space="preserve">, and store this securely </w:t>
      </w:r>
      <w:r w:rsidR="00952782" w:rsidRPr="00A53827">
        <w:rPr>
          <w:rFonts w:ascii="Arial" w:hAnsi="Arial" w:cs="Arial"/>
          <w:b/>
          <w:bCs/>
          <w:sz w:val="22"/>
          <w:szCs w:val="22"/>
        </w:rPr>
        <w:t xml:space="preserve">(may be best kept by Consultant </w:t>
      </w:r>
      <w:r w:rsidR="00952782" w:rsidRPr="00160E50">
        <w:rPr>
          <w:rFonts w:ascii="Arial" w:hAnsi="Arial" w:cs="Arial"/>
          <w:b/>
          <w:bCs/>
          <w:sz w:val="22"/>
          <w:szCs w:val="22"/>
        </w:rPr>
        <w:t>Lead).</w:t>
      </w:r>
    </w:p>
    <w:p w14:paraId="5D024A75" w14:textId="77777777" w:rsidR="00952782" w:rsidRPr="00160E50" w:rsidRDefault="00952782" w:rsidP="00160E50">
      <w:pPr>
        <w:spacing w:line="360" w:lineRule="auto"/>
        <w:rPr>
          <w:rFonts w:ascii="Arial" w:hAnsi="Arial" w:cs="Arial"/>
          <w:sz w:val="22"/>
          <w:szCs w:val="22"/>
        </w:rPr>
      </w:pPr>
    </w:p>
    <w:p w14:paraId="4ECC1085" w14:textId="25418F93" w:rsidR="008B4177" w:rsidRDefault="00952782" w:rsidP="00160E50">
      <w:pPr>
        <w:spacing w:line="360" w:lineRule="auto"/>
        <w:rPr>
          <w:rFonts w:ascii="Arial" w:hAnsi="Arial" w:cs="Arial"/>
          <w:sz w:val="22"/>
          <w:szCs w:val="22"/>
        </w:rPr>
      </w:pPr>
      <w:r w:rsidRPr="00160E50">
        <w:rPr>
          <w:rFonts w:ascii="Arial" w:hAnsi="Arial" w:cs="Arial"/>
          <w:sz w:val="22"/>
          <w:szCs w:val="22"/>
        </w:rPr>
        <w:t xml:space="preserve">Once ethical approval is in place, the </w:t>
      </w:r>
      <w:proofErr w:type="spellStart"/>
      <w:r w:rsidRPr="00160E50">
        <w:rPr>
          <w:rFonts w:ascii="Arial" w:hAnsi="Arial" w:cs="Arial"/>
          <w:sz w:val="22"/>
          <w:szCs w:val="22"/>
        </w:rPr>
        <w:t>PREdS</w:t>
      </w:r>
      <w:proofErr w:type="spellEnd"/>
      <w:r w:rsidRPr="00160E50">
        <w:rPr>
          <w:rFonts w:ascii="Arial" w:hAnsi="Arial" w:cs="Arial"/>
          <w:sz w:val="22"/>
          <w:szCs w:val="22"/>
        </w:rPr>
        <w:t xml:space="preserve"> Chief Investigator will request this data from each local site.  We anticip</w:t>
      </w:r>
      <w:r w:rsidR="00160E50" w:rsidRPr="00160E50">
        <w:rPr>
          <w:rFonts w:ascii="Arial" w:hAnsi="Arial" w:cs="Arial"/>
          <w:sz w:val="22"/>
          <w:szCs w:val="22"/>
        </w:rPr>
        <w:t>ate that this will happen in early 2023.</w:t>
      </w:r>
    </w:p>
    <w:p w14:paraId="1FF81B1F" w14:textId="77777777" w:rsidR="004C1C8F" w:rsidRDefault="004C1C8F" w:rsidP="00160E50">
      <w:pPr>
        <w:spacing w:line="360" w:lineRule="auto"/>
        <w:rPr>
          <w:rFonts w:ascii="Arial" w:hAnsi="Arial" w:cs="Arial"/>
          <w:sz w:val="22"/>
          <w:szCs w:val="22"/>
        </w:rPr>
      </w:pPr>
    </w:p>
    <w:p w14:paraId="6F02E6AA" w14:textId="15FEC42D" w:rsidR="004C1C8F" w:rsidRPr="003A7C7F" w:rsidRDefault="004C1C8F" w:rsidP="00160E50">
      <w:pPr>
        <w:spacing w:line="360" w:lineRule="auto"/>
        <w:rPr>
          <w:rFonts w:ascii="Arial" w:hAnsi="Arial" w:cs="Arial"/>
          <w:b/>
          <w:bCs/>
          <w:sz w:val="22"/>
          <w:szCs w:val="22"/>
        </w:rPr>
      </w:pPr>
      <w:r w:rsidRPr="003A7C7F">
        <w:rPr>
          <w:rFonts w:ascii="Arial" w:hAnsi="Arial" w:cs="Arial"/>
          <w:b/>
          <w:bCs/>
          <w:sz w:val="22"/>
          <w:szCs w:val="22"/>
        </w:rPr>
        <w:t xml:space="preserve">Q.  Our </w:t>
      </w:r>
      <w:r w:rsidR="00E96827" w:rsidRPr="003A7C7F">
        <w:rPr>
          <w:rFonts w:ascii="Arial" w:hAnsi="Arial" w:cs="Arial"/>
          <w:b/>
          <w:bCs/>
          <w:sz w:val="22"/>
          <w:szCs w:val="22"/>
        </w:rPr>
        <w:t xml:space="preserve">audit department has concerns regarding the handling of collected data prior to </w:t>
      </w:r>
      <w:r w:rsidR="00DF6B46" w:rsidRPr="003A7C7F">
        <w:rPr>
          <w:rFonts w:ascii="Arial" w:hAnsi="Arial" w:cs="Arial"/>
          <w:b/>
          <w:bCs/>
          <w:sz w:val="22"/>
          <w:szCs w:val="22"/>
        </w:rPr>
        <w:t>Phase 1</w:t>
      </w:r>
      <w:r w:rsidR="003A7C7F" w:rsidRPr="003A7C7F">
        <w:rPr>
          <w:rFonts w:ascii="Arial" w:hAnsi="Arial" w:cs="Arial"/>
          <w:b/>
          <w:bCs/>
          <w:sz w:val="22"/>
          <w:szCs w:val="22"/>
        </w:rPr>
        <w:t>b, as this will contain patient identifiable information</w:t>
      </w:r>
      <w:r w:rsidR="00CF1D8E">
        <w:rPr>
          <w:rFonts w:ascii="Arial" w:hAnsi="Arial" w:cs="Arial"/>
          <w:b/>
          <w:bCs/>
          <w:sz w:val="22"/>
          <w:szCs w:val="22"/>
        </w:rPr>
        <w:t>.</w:t>
      </w:r>
      <w:r w:rsidR="00E96827" w:rsidRPr="003A7C7F">
        <w:rPr>
          <w:rFonts w:ascii="Arial" w:hAnsi="Arial" w:cs="Arial"/>
          <w:b/>
          <w:bCs/>
          <w:sz w:val="22"/>
          <w:szCs w:val="22"/>
        </w:rPr>
        <w:t xml:space="preserve"> </w:t>
      </w:r>
    </w:p>
    <w:p w14:paraId="25FA0DB6" w14:textId="2C3E945D" w:rsidR="004C1C8F" w:rsidRPr="00160E50" w:rsidRDefault="004C1C8F" w:rsidP="00160E50">
      <w:pPr>
        <w:spacing w:line="360" w:lineRule="auto"/>
        <w:rPr>
          <w:rFonts w:ascii="Arial" w:hAnsi="Arial" w:cs="Arial"/>
        </w:rPr>
      </w:pPr>
      <w:r>
        <w:rPr>
          <w:rFonts w:ascii="Arial" w:hAnsi="Arial" w:cs="Arial"/>
          <w:sz w:val="22"/>
          <w:szCs w:val="22"/>
        </w:rPr>
        <w:t>A.</w:t>
      </w:r>
      <w:r w:rsidR="003A7C7F">
        <w:rPr>
          <w:rFonts w:ascii="Arial" w:hAnsi="Arial" w:cs="Arial"/>
          <w:sz w:val="22"/>
          <w:szCs w:val="22"/>
        </w:rPr>
        <w:t xml:space="preserve"> </w:t>
      </w:r>
      <w:r w:rsidR="00CF1D8E">
        <w:rPr>
          <w:rFonts w:ascii="Arial" w:hAnsi="Arial" w:cs="Arial"/>
          <w:sz w:val="22"/>
          <w:szCs w:val="22"/>
        </w:rPr>
        <w:t xml:space="preserve"> In collaboration with the </w:t>
      </w:r>
      <w:r w:rsidR="0096037F">
        <w:rPr>
          <w:rFonts w:ascii="Arial" w:hAnsi="Arial" w:cs="Arial"/>
          <w:sz w:val="22"/>
          <w:szCs w:val="22"/>
        </w:rPr>
        <w:t>Information G</w:t>
      </w:r>
      <w:r w:rsidR="00CF1D8E">
        <w:rPr>
          <w:rFonts w:ascii="Arial" w:hAnsi="Arial" w:cs="Arial"/>
          <w:sz w:val="22"/>
          <w:szCs w:val="22"/>
        </w:rPr>
        <w:t xml:space="preserve">overnance </w:t>
      </w:r>
      <w:r w:rsidR="0096037F">
        <w:rPr>
          <w:rFonts w:ascii="Arial" w:hAnsi="Arial" w:cs="Arial"/>
          <w:sz w:val="22"/>
          <w:szCs w:val="22"/>
        </w:rPr>
        <w:t xml:space="preserve">team at our </w:t>
      </w:r>
      <w:r w:rsidR="00CF1D8E">
        <w:rPr>
          <w:rFonts w:ascii="Arial" w:hAnsi="Arial" w:cs="Arial"/>
          <w:sz w:val="22"/>
          <w:szCs w:val="22"/>
        </w:rPr>
        <w:t>lead hospital</w:t>
      </w:r>
      <w:r w:rsidR="0096037F">
        <w:rPr>
          <w:rFonts w:ascii="Arial" w:hAnsi="Arial" w:cs="Arial"/>
          <w:sz w:val="22"/>
          <w:szCs w:val="22"/>
        </w:rPr>
        <w:t xml:space="preserve">, we have designed a </w:t>
      </w:r>
      <w:r w:rsidR="0096037F" w:rsidRPr="007962C8">
        <w:rPr>
          <w:rFonts w:ascii="Arial" w:hAnsi="Arial" w:cs="Arial"/>
          <w:b/>
          <w:bCs/>
          <w:sz w:val="22"/>
          <w:szCs w:val="22"/>
        </w:rPr>
        <w:t xml:space="preserve">Data </w:t>
      </w:r>
      <w:r w:rsidR="007962C8" w:rsidRPr="007962C8">
        <w:rPr>
          <w:rFonts w:ascii="Arial" w:hAnsi="Arial" w:cs="Arial"/>
          <w:b/>
          <w:bCs/>
          <w:sz w:val="22"/>
          <w:szCs w:val="22"/>
        </w:rPr>
        <w:t>Sharing Agreement</w:t>
      </w:r>
      <w:r w:rsidR="007962C8">
        <w:rPr>
          <w:rFonts w:ascii="Arial" w:hAnsi="Arial" w:cs="Arial"/>
          <w:sz w:val="22"/>
          <w:szCs w:val="22"/>
        </w:rPr>
        <w:t xml:space="preserve"> to address these concerns.  Please contact the </w:t>
      </w:r>
      <w:proofErr w:type="spellStart"/>
      <w:r w:rsidR="007962C8">
        <w:rPr>
          <w:rFonts w:ascii="Arial" w:hAnsi="Arial" w:cs="Arial"/>
          <w:sz w:val="22"/>
          <w:szCs w:val="22"/>
        </w:rPr>
        <w:t>PREdS</w:t>
      </w:r>
      <w:proofErr w:type="spellEnd"/>
      <w:r w:rsidR="007962C8">
        <w:rPr>
          <w:rFonts w:ascii="Arial" w:hAnsi="Arial" w:cs="Arial"/>
          <w:sz w:val="22"/>
          <w:szCs w:val="22"/>
        </w:rPr>
        <w:t xml:space="preserve"> Study team for more information, and a copy of the document</w:t>
      </w:r>
      <w:r w:rsidR="002D47CC">
        <w:rPr>
          <w:rFonts w:ascii="Arial" w:hAnsi="Arial" w:cs="Arial"/>
          <w:sz w:val="22"/>
          <w:szCs w:val="22"/>
        </w:rPr>
        <w:t>.</w:t>
      </w:r>
    </w:p>
    <w:sectPr w:rsidR="004C1C8F" w:rsidRPr="00160E5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9F65" w14:textId="77777777" w:rsidR="00580BDC" w:rsidRDefault="00580BDC" w:rsidP="00DB08E7">
      <w:r>
        <w:separator/>
      </w:r>
    </w:p>
  </w:endnote>
  <w:endnote w:type="continuationSeparator" w:id="0">
    <w:p w14:paraId="625D9614" w14:textId="77777777" w:rsidR="00580BDC" w:rsidRDefault="00580BDC" w:rsidP="00DB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D45E" w14:textId="77777777" w:rsidR="00580BDC" w:rsidRDefault="00580BDC" w:rsidP="00DB08E7">
      <w:r>
        <w:separator/>
      </w:r>
    </w:p>
  </w:footnote>
  <w:footnote w:type="continuationSeparator" w:id="0">
    <w:p w14:paraId="6CCC850E" w14:textId="77777777" w:rsidR="00580BDC" w:rsidRDefault="00580BDC" w:rsidP="00DB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86E9" w14:textId="542D5C52" w:rsidR="00DB08E7" w:rsidRDefault="00DB08E7" w:rsidP="00DB08E7">
    <w:pPr>
      <w:pStyle w:val="Header"/>
      <w:jc w:val="center"/>
    </w:pPr>
    <w:r w:rsidRPr="00E929E4">
      <w:rPr>
        <w:rFonts w:ascii="Helvetica" w:hAnsi="Helvetica" w:cs="Helvetica Neue"/>
        <w:noProof/>
        <w:color w:val="101010"/>
      </w:rPr>
      <w:drawing>
        <wp:inline distT="0" distB="0" distL="0" distR="0" wp14:anchorId="0971E102" wp14:editId="70D1C897">
          <wp:extent cx="5270500" cy="20955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5270500" cy="2095500"/>
                  </a:xfrm>
                  <a:prstGeom prst="rect">
                    <a:avLst/>
                  </a:prstGeom>
                </pic:spPr>
              </pic:pic>
            </a:graphicData>
          </a:graphic>
        </wp:inline>
      </w:drawing>
    </w:r>
  </w:p>
  <w:p w14:paraId="4DD63508" w14:textId="3F7DE682" w:rsidR="00DB08E7" w:rsidRDefault="00DB08E7">
    <w:pPr>
      <w:pStyle w:val="Header"/>
    </w:pPr>
  </w:p>
  <w:p w14:paraId="5C00F1C0" w14:textId="4D075AAD" w:rsidR="00271A2C" w:rsidRDefault="00271A2C">
    <w:pPr>
      <w:pStyle w:val="Header"/>
    </w:pPr>
  </w:p>
  <w:p w14:paraId="2E2E6AE7" w14:textId="77777777" w:rsidR="00271A2C" w:rsidRDefault="00271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BBB"/>
    <w:multiLevelType w:val="hybridMultilevel"/>
    <w:tmpl w:val="7010A9D8"/>
    <w:lvl w:ilvl="0" w:tplc="30DE35B6">
      <w:start w:val="1"/>
      <w:numFmt w:val="bullet"/>
      <w:lvlText w:val="•"/>
      <w:lvlJc w:val="left"/>
      <w:pPr>
        <w:tabs>
          <w:tab w:val="num" w:pos="720"/>
        </w:tabs>
        <w:ind w:left="720" w:hanging="360"/>
      </w:pPr>
      <w:rPr>
        <w:rFonts w:ascii="Arial" w:hAnsi="Arial" w:hint="default"/>
      </w:rPr>
    </w:lvl>
    <w:lvl w:ilvl="1" w:tplc="19CABEEC">
      <w:start w:val="1"/>
      <w:numFmt w:val="bullet"/>
      <w:lvlText w:val="•"/>
      <w:lvlJc w:val="left"/>
      <w:pPr>
        <w:tabs>
          <w:tab w:val="num" w:pos="1440"/>
        </w:tabs>
        <w:ind w:left="1440" w:hanging="360"/>
      </w:pPr>
      <w:rPr>
        <w:rFonts w:ascii="Arial" w:hAnsi="Arial" w:hint="default"/>
      </w:rPr>
    </w:lvl>
    <w:lvl w:ilvl="2" w:tplc="DCEE4280" w:tentative="1">
      <w:start w:val="1"/>
      <w:numFmt w:val="bullet"/>
      <w:lvlText w:val="•"/>
      <w:lvlJc w:val="left"/>
      <w:pPr>
        <w:tabs>
          <w:tab w:val="num" w:pos="2160"/>
        </w:tabs>
        <w:ind w:left="2160" w:hanging="360"/>
      </w:pPr>
      <w:rPr>
        <w:rFonts w:ascii="Arial" w:hAnsi="Arial" w:hint="default"/>
      </w:rPr>
    </w:lvl>
    <w:lvl w:ilvl="3" w:tplc="83F6DC20" w:tentative="1">
      <w:start w:val="1"/>
      <w:numFmt w:val="bullet"/>
      <w:lvlText w:val="•"/>
      <w:lvlJc w:val="left"/>
      <w:pPr>
        <w:tabs>
          <w:tab w:val="num" w:pos="2880"/>
        </w:tabs>
        <w:ind w:left="2880" w:hanging="360"/>
      </w:pPr>
      <w:rPr>
        <w:rFonts w:ascii="Arial" w:hAnsi="Arial" w:hint="default"/>
      </w:rPr>
    </w:lvl>
    <w:lvl w:ilvl="4" w:tplc="76C011CA" w:tentative="1">
      <w:start w:val="1"/>
      <w:numFmt w:val="bullet"/>
      <w:lvlText w:val="•"/>
      <w:lvlJc w:val="left"/>
      <w:pPr>
        <w:tabs>
          <w:tab w:val="num" w:pos="3600"/>
        </w:tabs>
        <w:ind w:left="3600" w:hanging="360"/>
      </w:pPr>
      <w:rPr>
        <w:rFonts w:ascii="Arial" w:hAnsi="Arial" w:hint="default"/>
      </w:rPr>
    </w:lvl>
    <w:lvl w:ilvl="5" w:tplc="EB7208E0" w:tentative="1">
      <w:start w:val="1"/>
      <w:numFmt w:val="bullet"/>
      <w:lvlText w:val="•"/>
      <w:lvlJc w:val="left"/>
      <w:pPr>
        <w:tabs>
          <w:tab w:val="num" w:pos="4320"/>
        </w:tabs>
        <w:ind w:left="4320" w:hanging="360"/>
      </w:pPr>
      <w:rPr>
        <w:rFonts w:ascii="Arial" w:hAnsi="Arial" w:hint="default"/>
      </w:rPr>
    </w:lvl>
    <w:lvl w:ilvl="6" w:tplc="F1643704" w:tentative="1">
      <w:start w:val="1"/>
      <w:numFmt w:val="bullet"/>
      <w:lvlText w:val="•"/>
      <w:lvlJc w:val="left"/>
      <w:pPr>
        <w:tabs>
          <w:tab w:val="num" w:pos="5040"/>
        </w:tabs>
        <w:ind w:left="5040" w:hanging="360"/>
      </w:pPr>
      <w:rPr>
        <w:rFonts w:ascii="Arial" w:hAnsi="Arial" w:hint="default"/>
      </w:rPr>
    </w:lvl>
    <w:lvl w:ilvl="7" w:tplc="26A03FF8" w:tentative="1">
      <w:start w:val="1"/>
      <w:numFmt w:val="bullet"/>
      <w:lvlText w:val="•"/>
      <w:lvlJc w:val="left"/>
      <w:pPr>
        <w:tabs>
          <w:tab w:val="num" w:pos="5760"/>
        </w:tabs>
        <w:ind w:left="5760" w:hanging="360"/>
      </w:pPr>
      <w:rPr>
        <w:rFonts w:ascii="Arial" w:hAnsi="Arial" w:hint="default"/>
      </w:rPr>
    </w:lvl>
    <w:lvl w:ilvl="8" w:tplc="589CB5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FF2BE2"/>
    <w:multiLevelType w:val="hybridMultilevel"/>
    <w:tmpl w:val="936C2D7C"/>
    <w:lvl w:ilvl="0" w:tplc="3566EE06">
      <w:start w:val="1"/>
      <w:numFmt w:val="bullet"/>
      <w:lvlText w:val="•"/>
      <w:lvlJc w:val="left"/>
      <w:pPr>
        <w:tabs>
          <w:tab w:val="num" w:pos="720"/>
        </w:tabs>
        <w:ind w:left="720" w:hanging="360"/>
      </w:pPr>
      <w:rPr>
        <w:rFonts w:ascii="Arial" w:hAnsi="Arial" w:hint="default"/>
      </w:rPr>
    </w:lvl>
    <w:lvl w:ilvl="1" w:tplc="1EECC6F8">
      <w:start w:val="1"/>
      <w:numFmt w:val="bullet"/>
      <w:lvlText w:val="•"/>
      <w:lvlJc w:val="left"/>
      <w:pPr>
        <w:tabs>
          <w:tab w:val="num" w:pos="1440"/>
        </w:tabs>
        <w:ind w:left="1440" w:hanging="360"/>
      </w:pPr>
      <w:rPr>
        <w:rFonts w:ascii="Arial" w:hAnsi="Arial" w:hint="default"/>
      </w:rPr>
    </w:lvl>
    <w:lvl w:ilvl="2" w:tplc="C20C0316">
      <w:numFmt w:val="bullet"/>
      <w:lvlText w:val="•"/>
      <w:lvlJc w:val="left"/>
      <w:pPr>
        <w:tabs>
          <w:tab w:val="num" w:pos="2160"/>
        </w:tabs>
        <w:ind w:left="2160" w:hanging="360"/>
      </w:pPr>
      <w:rPr>
        <w:rFonts w:ascii="Arial" w:hAnsi="Arial" w:hint="default"/>
      </w:rPr>
    </w:lvl>
    <w:lvl w:ilvl="3" w:tplc="E00A5BF8" w:tentative="1">
      <w:start w:val="1"/>
      <w:numFmt w:val="bullet"/>
      <w:lvlText w:val="•"/>
      <w:lvlJc w:val="left"/>
      <w:pPr>
        <w:tabs>
          <w:tab w:val="num" w:pos="2880"/>
        </w:tabs>
        <w:ind w:left="2880" w:hanging="360"/>
      </w:pPr>
      <w:rPr>
        <w:rFonts w:ascii="Arial" w:hAnsi="Arial" w:hint="default"/>
      </w:rPr>
    </w:lvl>
    <w:lvl w:ilvl="4" w:tplc="C6FC333E" w:tentative="1">
      <w:start w:val="1"/>
      <w:numFmt w:val="bullet"/>
      <w:lvlText w:val="•"/>
      <w:lvlJc w:val="left"/>
      <w:pPr>
        <w:tabs>
          <w:tab w:val="num" w:pos="3600"/>
        </w:tabs>
        <w:ind w:left="3600" w:hanging="360"/>
      </w:pPr>
      <w:rPr>
        <w:rFonts w:ascii="Arial" w:hAnsi="Arial" w:hint="default"/>
      </w:rPr>
    </w:lvl>
    <w:lvl w:ilvl="5" w:tplc="60120386" w:tentative="1">
      <w:start w:val="1"/>
      <w:numFmt w:val="bullet"/>
      <w:lvlText w:val="•"/>
      <w:lvlJc w:val="left"/>
      <w:pPr>
        <w:tabs>
          <w:tab w:val="num" w:pos="4320"/>
        </w:tabs>
        <w:ind w:left="4320" w:hanging="360"/>
      </w:pPr>
      <w:rPr>
        <w:rFonts w:ascii="Arial" w:hAnsi="Arial" w:hint="default"/>
      </w:rPr>
    </w:lvl>
    <w:lvl w:ilvl="6" w:tplc="786E8F3A" w:tentative="1">
      <w:start w:val="1"/>
      <w:numFmt w:val="bullet"/>
      <w:lvlText w:val="•"/>
      <w:lvlJc w:val="left"/>
      <w:pPr>
        <w:tabs>
          <w:tab w:val="num" w:pos="5040"/>
        </w:tabs>
        <w:ind w:left="5040" w:hanging="360"/>
      </w:pPr>
      <w:rPr>
        <w:rFonts w:ascii="Arial" w:hAnsi="Arial" w:hint="default"/>
      </w:rPr>
    </w:lvl>
    <w:lvl w:ilvl="7" w:tplc="32206DE6" w:tentative="1">
      <w:start w:val="1"/>
      <w:numFmt w:val="bullet"/>
      <w:lvlText w:val="•"/>
      <w:lvlJc w:val="left"/>
      <w:pPr>
        <w:tabs>
          <w:tab w:val="num" w:pos="5760"/>
        </w:tabs>
        <w:ind w:left="5760" w:hanging="360"/>
      </w:pPr>
      <w:rPr>
        <w:rFonts w:ascii="Arial" w:hAnsi="Arial" w:hint="default"/>
      </w:rPr>
    </w:lvl>
    <w:lvl w:ilvl="8" w:tplc="92E84E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ED"/>
    <w:rsid w:val="000854C5"/>
    <w:rsid w:val="000E1372"/>
    <w:rsid w:val="00160E50"/>
    <w:rsid w:val="001B0296"/>
    <w:rsid w:val="001C59B5"/>
    <w:rsid w:val="00271A2C"/>
    <w:rsid w:val="002A07BB"/>
    <w:rsid w:val="002D47CC"/>
    <w:rsid w:val="00311BD7"/>
    <w:rsid w:val="003A7C7F"/>
    <w:rsid w:val="003E7935"/>
    <w:rsid w:val="00412F81"/>
    <w:rsid w:val="004644CA"/>
    <w:rsid w:val="00471DA0"/>
    <w:rsid w:val="004C1C8F"/>
    <w:rsid w:val="004D7FD4"/>
    <w:rsid w:val="005110AA"/>
    <w:rsid w:val="00532142"/>
    <w:rsid w:val="00580BDC"/>
    <w:rsid w:val="005D5B2A"/>
    <w:rsid w:val="005E4F9A"/>
    <w:rsid w:val="0062205F"/>
    <w:rsid w:val="00654E6B"/>
    <w:rsid w:val="00674FD1"/>
    <w:rsid w:val="006878FE"/>
    <w:rsid w:val="00697805"/>
    <w:rsid w:val="00794EC3"/>
    <w:rsid w:val="007962C8"/>
    <w:rsid w:val="007D4E0E"/>
    <w:rsid w:val="008221D2"/>
    <w:rsid w:val="00885890"/>
    <w:rsid w:val="008A74E3"/>
    <w:rsid w:val="008B4177"/>
    <w:rsid w:val="00932CB6"/>
    <w:rsid w:val="00952782"/>
    <w:rsid w:val="00954213"/>
    <w:rsid w:val="0096037F"/>
    <w:rsid w:val="0096154C"/>
    <w:rsid w:val="009639B0"/>
    <w:rsid w:val="009A3035"/>
    <w:rsid w:val="009B7788"/>
    <w:rsid w:val="00A122CF"/>
    <w:rsid w:val="00A53827"/>
    <w:rsid w:val="00A77043"/>
    <w:rsid w:val="00B12F6F"/>
    <w:rsid w:val="00B30A29"/>
    <w:rsid w:val="00B31369"/>
    <w:rsid w:val="00BD2610"/>
    <w:rsid w:val="00BE16F7"/>
    <w:rsid w:val="00C2145B"/>
    <w:rsid w:val="00C53DF4"/>
    <w:rsid w:val="00CB2652"/>
    <w:rsid w:val="00CC13BC"/>
    <w:rsid w:val="00CC1E06"/>
    <w:rsid w:val="00CE6880"/>
    <w:rsid w:val="00CF1D8E"/>
    <w:rsid w:val="00D72055"/>
    <w:rsid w:val="00DB08E7"/>
    <w:rsid w:val="00DE6F13"/>
    <w:rsid w:val="00DE7EBA"/>
    <w:rsid w:val="00DF6B46"/>
    <w:rsid w:val="00E27814"/>
    <w:rsid w:val="00E36EF3"/>
    <w:rsid w:val="00E8701F"/>
    <w:rsid w:val="00E96827"/>
    <w:rsid w:val="00EF33ED"/>
    <w:rsid w:val="00F110E1"/>
    <w:rsid w:val="00F4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93E718"/>
  <w15:chartTrackingRefBased/>
  <w15:docId w15:val="{A4A19F8E-45C2-0E4C-B7D4-781D1C6E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59B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8E7"/>
    <w:pPr>
      <w:tabs>
        <w:tab w:val="center" w:pos="4513"/>
        <w:tab w:val="right" w:pos="9026"/>
      </w:tabs>
    </w:pPr>
  </w:style>
  <w:style w:type="character" w:customStyle="1" w:styleId="HeaderChar">
    <w:name w:val="Header Char"/>
    <w:basedOn w:val="DefaultParagraphFont"/>
    <w:link w:val="Header"/>
    <w:uiPriority w:val="99"/>
    <w:rsid w:val="00DB08E7"/>
  </w:style>
  <w:style w:type="paragraph" w:styleId="Footer">
    <w:name w:val="footer"/>
    <w:basedOn w:val="Normal"/>
    <w:link w:val="FooterChar"/>
    <w:uiPriority w:val="99"/>
    <w:unhideWhenUsed/>
    <w:rsid w:val="00DB08E7"/>
    <w:pPr>
      <w:tabs>
        <w:tab w:val="center" w:pos="4513"/>
        <w:tab w:val="right" w:pos="9026"/>
      </w:tabs>
    </w:pPr>
  </w:style>
  <w:style w:type="character" w:customStyle="1" w:styleId="FooterChar">
    <w:name w:val="Footer Char"/>
    <w:basedOn w:val="DefaultParagraphFont"/>
    <w:link w:val="Footer"/>
    <w:uiPriority w:val="99"/>
    <w:rsid w:val="00DB08E7"/>
  </w:style>
  <w:style w:type="paragraph" w:customStyle="1" w:styleId="Heading">
    <w:name w:val="Heading"/>
    <w:next w:val="Normal"/>
    <w:rsid w:val="00271A2C"/>
    <w:pPr>
      <w:keepNext/>
      <w:keepLines/>
      <w:pBdr>
        <w:top w:val="nil"/>
        <w:left w:val="nil"/>
        <w:bottom w:val="nil"/>
        <w:right w:val="nil"/>
        <w:between w:val="nil"/>
        <w:bar w:val="nil"/>
      </w:pBdr>
      <w:spacing w:before="480" w:line="276" w:lineRule="auto"/>
      <w:outlineLvl w:val="0"/>
    </w:pPr>
    <w:rPr>
      <w:rFonts w:ascii="Cambria" w:eastAsia="Arial Unicode MS" w:hAnsi="Cambria" w:cs="Arial Unicode MS"/>
      <w:b/>
      <w:bCs/>
      <w:color w:val="365F91"/>
      <w:sz w:val="28"/>
      <w:szCs w:val="28"/>
      <w:u w:color="365F91"/>
      <w:bdr w:val="nil"/>
      <w:lang w:val="en-US"/>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271A2C"/>
    <w:rPr>
      <w:color w:val="0563C1" w:themeColor="hyperlink"/>
      <w:u w:val="single"/>
    </w:rPr>
  </w:style>
  <w:style w:type="character" w:customStyle="1" w:styleId="normaltextrun">
    <w:name w:val="normaltextrun"/>
    <w:basedOn w:val="DefaultParagraphFont"/>
    <w:rsid w:val="00271A2C"/>
  </w:style>
  <w:style w:type="character" w:styleId="UnresolvedMention">
    <w:name w:val="Unresolved Mention"/>
    <w:basedOn w:val="DefaultParagraphFont"/>
    <w:uiPriority w:val="99"/>
    <w:semiHidden/>
    <w:unhideWhenUsed/>
    <w:rsid w:val="00271A2C"/>
    <w:rPr>
      <w:color w:val="605E5C"/>
      <w:shd w:val="clear" w:color="auto" w:fill="E1DFDD"/>
    </w:rPr>
  </w:style>
  <w:style w:type="character" w:customStyle="1" w:styleId="Heading1Char">
    <w:name w:val="Heading 1 Char"/>
    <w:basedOn w:val="DefaultParagraphFont"/>
    <w:link w:val="Heading1"/>
    <w:uiPriority w:val="9"/>
    <w:rsid w:val="001C59B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7084">
      <w:bodyDiv w:val="1"/>
      <w:marLeft w:val="0"/>
      <w:marRight w:val="0"/>
      <w:marTop w:val="0"/>
      <w:marBottom w:val="0"/>
      <w:divBdr>
        <w:top w:val="none" w:sz="0" w:space="0" w:color="auto"/>
        <w:left w:val="none" w:sz="0" w:space="0" w:color="auto"/>
        <w:bottom w:val="none" w:sz="0" w:space="0" w:color="auto"/>
        <w:right w:val="none" w:sz="0" w:space="0" w:color="auto"/>
      </w:divBdr>
    </w:div>
    <w:div w:id="1527477302">
      <w:bodyDiv w:val="1"/>
      <w:marLeft w:val="0"/>
      <w:marRight w:val="0"/>
      <w:marTop w:val="0"/>
      <w:marBottom w:val="0"/>
      <w:divBdr>
        <w:top w:val="none" w:sz="0" w:space="0" w:color="auto"/>
        <w:left w:val="none" w:sz="0" w:space="0" w:color="auto"/>
        <w:bottom w:val="none" w:sz="0" w:space="0" w:color="auto"/>
        <w:right w:val="none" w:sz="0" w:space="0" w:color="auto"/>
      </w:divBdr>
      <w:divsChild>
        <w:div w:id="1158226935">
          <w:marLeft w:val="1080"/>
          <w:marRight w:val="0"/>
          <w:marTop w:val="100"/>
          <w:marBottom w:val="0"/>
          <w:divBdr>
            <w:top w:val="none" w:sz="0" w:space="0" w:color="auto"/>
            <w:left w:val="none" w:sz="0" w:space="0" w:color="auto"/>
            <w:bottom w:val="none" w:sz="0" w:space="0" w:color="auto"/>
            <w:right w:val="none" w:sz="0" w:space="0" w:color="auto"/>
          </w:divBdr>
        </w:div>
      </w:divsChild>
    </w:div>
    <w:div w:id="2122843446">
      <w:bodyDiv w:val="1"/>
      <w:marLeft w:val="0"/>
      <w:marRight w:val="0"/>
      <w:marTop w:val="0"/>
      <w:marBottom w:val="0"/>
      <w:divBdr>
        <w:top w:val="none" w:sz="0" w:space="0" w:color="auto"/>
        <w:left w:val="none" w:sz="0" w:space="0" w:color="auto"/>
        <w:bottom w:val="none" w:sz="0" w:space="0" w:color="auto"/>
        <w:right w:val="none" w:sz="0" w:space="0" w:color="auto"/>
      </w:divBdr>
      <w:divsChild>
        <w:div w:id="1684429465">
          <w:marLeft w:val="1080"/>
          <w:marRight w:val="0"/>
          <w:marTop w:val="100"/>
          <w:marBottom w:val="0"/>
          <w:divBdr>
            <w:top w:val="none" w:sz="0" w:space="0" w:color="auto"/>
            <w:left w:val="none" w:sz="0" w:space="0" w:color="auto"/>
            <w:bottom w:val="none" w:sz="0" w:space="0" w:color="auto"/>
            <w:right w:val="none" w:sz="0" w:space="0" w:color="auto"/>
          </w:divBdr>
        </w:div>
        <w:div w:id="1321688559">
          <w:marLeft w:val="1800"/>
          <w:marRight w:val="0"/>
          <w:marTop w:val="100"/>
          <w:marBottom w:val="0"/>
          <w:divBdr>
            <w:top w:val="none" w:sz="0" w:space="0" w:color="auto"/>
            <w:left w:val="none" w:sz="0" w:space="0" w:color="auto"/>
            <w:bottom w:val="none" w:sz="0" w:space="0" w:color="auto"/>
            <w:right w:val="none" w:sz="0" w:space="0" w:color="auto"/>
          </w:divBdr>
        </w:div>
        <w:div w:id="1700667570">
          <w:marLeft w:val="1800"/>
          <w:marRight w:val="0"/>
          <w:marTop w:val="100"/>
          <w:marBottom w:val="0"/>
          <w:divBdr>
            <w:top w:val="none" w:sz="0" w:space="0" w:color="auto"/>
            <w:left w:val="none" w:sz="0" w:space="0" w:color="auto"/>
            <w:bottom w:val="none" w:sz="0" w:space="0" w:color="auto"/>
            <w:right w:val="none" w:sz="0" w:space="0" w:color="auto"/>
          </w:divBdr>
        </w:div>
        <w:div w:id="1005745524">
          <w:marLeft w:val="1800"/>
          <w:marRight w:val="0"/>
          <w:marTop w:val="100"/>
          <w:marBottom w:val="0"/>
          <w:divBdr>
            <w:top w:val="none" w:sz="0" w:space="0" w:color="auto"/>
            <w:left w:val="none" w:sz="0" w:space="0" w:color="auto"/>
            <w:bottom w:val="none" w:sz="0" w:space="0" w:color="auto"/>
            <w:right w:val="none" w:sz="0" w:space="0" w:color="auto"/>
          </w:divBdr>
        </w:div>
        <w:div w:id="318192693">
          <w:marLeft w:val="1800"/>
          <w:marRight w:val="0"/>
          <w:marTop w:val="100"/>
          <w:marBottom w:val="0"/>
          <w:divBdr>
            <w:top w:val="none" w:sz="0" w:space="0" w:color="auto"/>
            <w:left w:val="none" w:sz="0" w:space="0" w:color="auto"/>
            <w:bottom w:val="none" w:sz="0" w:space="0" w:color="auto"/>
            <w:right w:val="none" w:sz="0" w:space="0" w:color="auto"/>
          </w:divBdr>
        </w:div>
        <w:div w:id="1056664420">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study@gmail.com" TargetMode="External"/><Relationship Id="rId3" Type="http://schemas.openxmlformats.org/officeDocument/2006/relationships/settings" Target="settings.xml"/><Relationship Id="rId7" Type="http://schemas.openxmlformats.org/officeDocument/2006/relationships/hyperlink" Target="https://associationofanaesthetists-publications.onlinelibrary.wiley.com/doi/full/10.1111/anae.149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dcap.link/PRE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Inthu Kangesan</dc:creator>
  <cp:keywords/>
  <dc:description/>
  <cp:lastModifiedBy>Inthu Kangesan</cp:lastModifiedBy>
  <cp:revision>49</cp:revision>
  <cp:lastPrinted>2022-07-18T14:36:00Z</cp:lastPrinted>
  <dcterms:created xsi:type="dcterms:W3CDTF">2022-07-31T13:50:00Z</dcterms:created>
  <dcterms:modified xsi:type="dcterms:W3CDTF">2022-09-13T19:46:00Z</dcterms:modified>
</cp:coreProperties>
</file>